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124C" w14:textId="77777777" w:rsidR="00274F17" w:rsidRDefault="00797640">
      <w:pPr>
        <w:spacing w:after="436"/>
        <w:ind w:left="1660" w:hanging="1151"/>
        <w:jc w:val="left"/>
      </w:pPr>
      <w:proofErr w:type="spellStart"/>
      <w:r>
        <w:rPr>
          <w:b/>
        </w:rPr>
        <w:t>ALENDRONATO</w:t>
      </w:r>
      <w:proofErr w:type="spellEnd"/>
      <w:r>
        <w:rPr>
          <w:b/>
        </w:rPr>
        <w:t xml:space="preserve">: DESENVOLVIMENTO DE CARTILHA ACESSÍVEL SOBRE O USO CORRETO DO MEDICAMENTO. </w:t>
      </w:r>
    </w:p>
    <w:p w14:paraId="3B48DA1B" w14:textId="77777777" w:rsidR="00274F17" w:rsidRDefault="00797640">
      <w:pPr>
        <w:spacing w:line="259" w:lineRule="auto"/>
      </w:pPr>
      <w:r>
        <w:t>Ana Caroline André de Carvalho Oliveira, Diego Ribeiro da Silva, Tamires da Fonseca</w:t>
      </w:r>
    </w:p>
    <w:p w14:paraId="74E4183E" w14:textId="77777777" w:rsidR="00274F17" w:rsidRDefault="00797640">
      <w:pPr>
        <w:spacing w:after="91" w:line="259" w:lineRule="auto"/>
        <w:ind w:left="0" w:right="63" w:firstLine="0"/>
        <w:jc w:val="center"/>
      </w:pPr>
      <w:r>
        <w:t xml:space="preserve">Souza¹; </w:t>
      </w:r>
      <w:proofErr w:type="spellStart"/>
      <w:r>
        <w:t>Dayany</w:t>
      </w:r>
      <w:proofErr w:type="spellEnd"/>
      <w:r>
        <w:t xml:space="preserve"> da Silva Alves Maciel² </w:t>
      </w:r>
    </w:p>
    <w:p w14:paraId="6D830BF1" w14:textId="77777777" w:rsidR="00274F17" w:rsidRDefault="00797640">
      <w:pPr>
        <w:spacing w:after="0" w:line="479" w:lineRule="auto"/>
        <w:ind w:left="-5" w:right="2418"/>
        <w:jc w:val="left"/>
      </w:pPr>
      <w:r>
        <w:rPr>
          <w:sz w:val="22"/>
          <w:vertAlign w:val="superscript"/>
        </w:rPr>
        <w:t>1</w:t>
      </w:r>
      <w:r>
        <w:rPr>
          <w:sz w:val="22"/>
        </w:rPr>
        <w:t xml:space="preserve">AlunosdoCursodeFarmáciadaFaculdade deSão Lourenço - </w:t>
      </w:r>
      <w:proofErr w:type="spellStart"/>
      <w:r>
        <w:rPr>
          <w:sz w:val="22"/>
        </w:rPr>
        <w:t>UNISEPE</w:t>
      </w:r>
      <w:proofErr w:type="spellEnd"/>
      <w:r>
        <w:rPr>
          <w:sz w:val="22"/>
        </w:rPr>
        <w:t xml:space="preserve"> </w:t>
      </w:r>
      <w:r>
        <w:rPr>
          <w:sz w:val="14"/>
        </w:rPr>
        <w:t>2</w:t>
      </w:r>
    </w:p>
    <w:p w14:paraId="576DFB55" w14:textId="77777777" w:rsidR="00274F17" w:rsidRDefault="00797640">
      <w:pPr>
        <w:spacing w:line="265" w:lineRule="auto"/>
        <w:ind w:left="-5"/>
        <w:jc w:val="left"/>
      </w:pPr>
      <w:r>
        <w:rPr>
          <w:sz w:val="22"/>
        </w:rPr>
        <w:t xml:space="preserve">Farmacêutica, Doutora em Biotecnologia e Inovação em Saúde, Docente da Faculdade de São </w:t>
      </w:r>
    </w:p>
    <w:p w14:paraId="314FE38A" w14:textId="77777777" w:rsidR="00274F17" w:rsidRDefault="00797640">
      <w:pPr>
        <w:spacing w:after="94" w:line="265" w:lineRule="auto"/>
        <w:ind w:left="-5"/>
        <w:jc w:val="left"/>
      </w:pPr>
      <w:r>
        <w:rPr>
          <w:sz w:val="22"/>
        </w:rPr>
        <w:t xml:space="preserve">Lourenço – </w:t>
      </w:r>
      <w:proofErr w:type="spellStart"/>
      <w:r>
        <w:rPr>
          <w:sz w:val="22"/>
        </w:rPr>
        <w:t>UNISEPE</w:t>
      </w:r>
      <w:proofErr w:type="spellEnd"/>
      <w:r>
        <w:rPr>
          <w:sz w:val="22"/>
        </w:rPr>
        <w:t xml:space="preserve"> </w:t>
      </w:r>
    </w:p>
    <w:p w14:paraId="60D9020B" w14:textId="77777777" w:rsidR="00274F17" w:rsidRDefault="00797640">
      <w:pPr>
        <w:spacing w:after="852" w:line="265" w:lineRule="auto"/>
        <w:ind w:left="-5"/>
        <w:jc w:val="left"/>
      </w:pPr>
      <w:proofErr w:type="spellStart"/>
      <w:r>
        <w:rPr>
          <w:sz w:val="22"/>
        </w:rPr>
        <w:t>UNISEPE</w:t>
      </w:r>
      <w:proofErr w:type="spellEnd"/>
      <w:r>
        <w:rPr>
          <w:sz w:val="22"/>
        </w:rPr>
        <w:t xml:space="preserve">: Rua Madame Schimidt, 90 - Federal,São Lourenço/ MG </w:t>
      </w:r>
    </w:p>
    <w:p w14:paraId="003042D5" w14:textId="77777777" w:rsidR="00274F17" w:rsidRDefault="00797640">
      <w:pPr>
        <w:ind w:left="-5"/>
      </w:pPr>
      <w:r>
        <w:rPr>
          <w:b/>
        </w:rPr>
        <w:t xml:space="preserve">Introdução: </w:t>
      </w:r>
      <w:r>
        <w:t xml:space="preserve">O </w:t>
      </w:r>
      <w:proofErr w:type="spellStart"/>
      <w:r>
        <w:t>alendronato</w:t>
      </w:r>
      <w:proofErr w:type="spellEnd"/>
      <w:r>
        <w:t xml:space="preserve"> de sódio é um medicamento pertencente à classe dos </w:t>
      </w:r>
      <w:proofErr w:type="spellStart"/>
      <w:r>
        <w:t>bisfosfonatos</w:t>
      </w:r>
      <w:proofErr w:type="spellEnd"/>
      <w:r>
        <w:t xml:space="preserve">, amplamente utilizado no tratamento e prevenção da osteoporose e de outras doenças associadas à perda de massa óssea. Atua inibindo os </w:t>
      </w:r>
      <w:proofErr w:type="spellStart"/>
      <w:r>
        <w:t>osteoclastos</w:t>
      </w:r>
      <w:proofErr w:type="spellEnd"/>
      <w:r>
        <w:t xml:space="preserve">, células responsáveis pela reabsorção óssea, promovendo o aumento da densidade mineral dos ossos e a redução do risco de fraturas. Apesar de sua eficácia comprovada, o uso incorreto do </w:t>
      </w:r>
      <w:proofErr w:type="spellStart"/>
      <w:r>
        <w:t>alendronato</w:t>
      </w:r>
      <w:proofErr w:type="spellEnd"/>
      <w:r>
        <w:t xml:space="preserve"> de sódio pode comprometer o tratamento e causar efeitos adversos, principalmente gastroi</w:t>
      </w:r>
      <w:r>
        <w:t>ntestinais, como azia, dor abdominal e esofagite. Esses efeitos geralmente estão relacionados à administração inadequada, como ingerir o medicamento sem jejum, deitar-se logo após a ingestão ou usar pouca quantidade de água. Diante desse cenário, torna-se necessário promover ações educativas voltadas ao uso racional do medicamento. A educação em saúde é uma ferramenta fundamental para orientar os pacientes quanto à forma correta de administração, armazenamento e possíveis reações adversas, contribuindo para</w:t>
      </w:r>
      <w:r>
        <w:t xml:space="preserve"> o sucesso terapêutico e a redução de complicações.</w:t>
      </w:r>
      <w:r>
        <w:rPr>
          <w:b/>
        </w:rPr>
        <w:t xml:space="preserve"> Objetivos: </w:t>
      </w:r>
      <w:r>
        <w:t xml:space="preserve">Elaborar uma cartilha educativa acessível, com linguagem simples e ilustrações didáticas, destinada a orientar os pacientes quanto ao uso correto do </w:t>
      </w:r>
      <w:proofErr w:type="spellStart"/>
      <w:r>
        <w:t>alendronato</w:t>
      </w:r>
      <w:proofErr w:type="spellEnd"/>
      <w:r>
        <w:t xml:space="preserve"> de sódio, promovendo o uso racional do medicamento, a adesão ao tratamento e a prevenção de reações adversas. </w:t>
      </w:r>
      <w:r>
        <w:rPr>
          <w:b/>
        </w:rPr>
        <w:t>Metodologia:</w:t>
      </w:r>
      <w:r>
        <w:t xml:space="preserve"> O estudo foi desenvolvido por meio de uma pesquisa descritiva e quantitativa, associada à elaboração de um material educativo. Inicialmente, realizou-se uma revisão </w:t>
      </w:r>
      <w:r>
        <w:t xml:space="preserve">bibliográfica em fontes científicas e materiais de referência, incluindo bulas e protocolos clínicos, a fim de reunir informações sobre o medicamento e suas recomendações de uso. Em seguida, aplicou-se um questionário estruturado a pacientes em tratamento com o </w:t>
      </w:r>
      <w:proofErr w:type="spellStart"/>
      <w:r>
        <w:lastRenderedPageBreak/>
        <w:t>alendronato</w:t>
      </w:r>
      <w:proofErr w:type="spellEnd"/>
      <w:r>
        <w:t xml:space="preserve"> de sódio, abordando aspectos relacionados à adesão, conhecimento sobre o medicamento, </w:t>
      </w:r>
    </w:p>
    <w:p w14:paraId="568088E5" w14:textId="77777777" w:rsidR="00274F17" w:rsidRDefault="00797640">
      <w:pPr>
        <w:spacing w:after="552"/>
        <w:ind w:left="-5"/>
      </w:pPr>
      <w:r>
        <w:t xml:space="preserve">percepção de benefícios e práticas de administração. :A cartilha foi posteriormente avaliada pelos participantes quanto à clareza e relevância das informações apresentadas. </w:t>
      </w:r>
      <w:r>
        <w:rPr>
          <w:b/>
        </w:rPr>
        <w:t>Resultados:</w:t>
      </w:r>
      <w:r>
        <w:t xml:space="preserve"> A análise dos questionários revelou informações relevantes sobre o uso do </w:t>
      </w:r>
      <w:proofErr w:type="spellStart"/>
      <w:r>
        <w:t>alendronato</w:t>
      </w:r>
      <w:proofErr w:type="spellEnd"/>
      <w:r>
        <w:t xml:space="preserve"> de sódio. Os dados demonstram que, embora a maioria dos pacientes siga as orientações básicas de administração, ainda existe falta de informação sobre reações adversas e riscos da interrupção do tratamento. A cartilha desenvolvida foi avaliada de forma positiva, sendo considerada uma ferramenta eficaz para o entendimento e uso racional do medicamento. </w:t>
      </w:r>
      <w:r>
        <w:rPr>
          <w:b/>
        </w:rPr>
        <w:t xml:space="preserve">Conclusões: </w:t>
      </w:r>
      <w:r>
        <w:t xml:space="preserve">Conclui-se que o uso irracional do </w:t>
      </w:r>
      <w:proofErr w:type="spellStart"/>
      <w:r>
        <w:t>alendronato</w:t>
      </w:r>
      <w:proofErr w:type="spellEnd"/>
      <w:r>
        <w:t xml:space="preserve"> d</w:t>
      </w:r>
      <w:r>
        <w:t>e sódio ainda é uma realidade entre pacientes idosos, refletindo a necessidade de maior investimento em ações educativas. A cartilha desenvolvida demonstrou ser uma ferramenta eficaz na orientação sobre o uso correto do medicamento, promovendo a adesão ao tratamento e reduzindo a ocorrência de reações adversas. A educação em saúde, especialmente por meio de materiais informativos, deve ser continuamente incentivada nos serviços de saúde, com o apoio dos profissionais farmacêuticos, visando melhorar a qualid</w:t>
      </w:r>
      <w:r>
        <w:t xml:space="preserve">ade de vida dos pacientes e otimizar os resultados terapêuticos. </w:t>
      </w:r>
    </w:p>
    <w:p w14:paraId="1C1096C8" w14:textId="77777777" w:rsidR="00274F17" w:rsidRDefault="00797640">
      <w:pPr>
        <w:ind w:left="-5"/>
      </w:pPr>
      <w:r>
        <w:rPr>
          <w:b/>
        </w:rPr>
        <w:t>Palavras-chave:</w:t>
      </w:r>
      <w:r>
        <w:t xml:space="preserve"> </w:t>
      </w:r>
      <w:proofErr w:type="spellStart"/>
      <w:r>
        <w:t>Alendronato</w:t>
      </w:r>
      <w:proofErr w:type="spellEnd"/>
      <w:r>
        <w:t xml:space="preserve"> de sódio. Uso racional de medicamentos. Educação em saúde. Osteoporose. Adesão ao tratamento. </w:t>
      </w:r>
    </w:p>
    <w:sectPr w:rsidR="00274F17">
      <w:pgSz w:w="11910" w:h="16845"/>
      <w:pgMar w:top="1459" w:right="1465" w:bottom="193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17"/>
    <w:rsid w:val="00274F17"/>
    <w:rsid w:val="002D15B4"/>
    <w:rsid w:val="0079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AC79D"/>
  <w15:docId w15:val="{9CA47C89-6164-E54A-9F3A-FEF13FD1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350" w:lineRule="auto"/>
      <w:ind w:left="186" w:hanging="1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Carol e Tamires</dc:title>
  <dc:subject/>
  <dc:creator>souzatamires1245</dc:creator>
  <cp:keywords>DAG3CHk3hOA,BADLymdu8S4,0</cp:keywords>
  <cp:lastModifiedBy>tamires souza</cp:lastModifiedBy>
  <cp:revision>2</cp:revision>
  <dcterms:created xsi:type="dcterms:W3CDTF">2025-10-28T00:50:00Z</dcterms:created>
  <dcterms:modified xsi:type="dcterms:W3CDTF">2025-10-28T00:50:00Z</dcterms:modified>
</cp:coreProperties>
</file>