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Engenharia de Prompt: Como criar comandos precisos para obter melhores respostas de IA</w:t>
        <w:br w:type="textWrapping"/>
      </w: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Souza Junior, Davi Rodarte; Oliveira, Bruno Alexandre; Assis, José Pedro Silvério; Domingos, Romerio Oliveira; Costa, Eduardo Fernando; Venâncio, Juliano (Orientador); Nunes, Aldyr (Co-orientador)</w:t>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Fonts w:ascii="Times New Roman" w:cs="Times New Roman" w:eastAsia="Times New Roman" w:hAnsi="Times New Roman"/>
          <w:sz w:val="24"/>
          <w:szCs w:val="24"/>
          <w:rtl w:val="0"/>
        </w:rPr>
        <w:t xml:space="preserve">: O estudo justifica-se pela necessidade de aprimorar a interação homem-máquina, reduzindo ambiguidades e otimizando a comunicação entre usuário e modelo de linguagem. </w:t>
      </w:r>
      <w:r w:rsidDel="00000000" w:rsidR="00000000" w:rsidRPr="00000000">
        <w:rPr>
          <w:rFonts w:ascii="Times New Roman" w:cs="Times New Roman" w:eastAsia="Times New Roman" w:hAnsi="Times New Roman"/>
          <w:b w:val="1"/>
          <w:sz w:val="24"/>
          <w:szCs w:val="24"/>
          <w:rtl w:val="0"/>
        </w:rPr>
        <w:t xml:space="preserve">Objetivos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Identificar os erros mais comuns na formulação de comandos e apresentar técnicas e estratégias que potencializam a eficiência e a efetividade das respostas obtidas por IAs. </w:t>
      </w:r>
      <w:r w:rsidDel="00000000" w:rsidR="00000000" w:rsidRPr="00000000">
        <w:rPr>
          <w:rFonts w:ascii="Times New Roman" w:cs="Times New Roman" w:eastAsia="Times New Roman" w:hAnsi="Times New Roman"/>
          <w:b w:val="1"/>
          <w:sz w:val="24"/>
          <w:szCs w:val="24"/>
          <w:rtl w:val="0"/>
        </w:rPr>
        <w:t xml:space="preserve">Metodologia</w:t>
      </w:r>
      <w:r w:rsidDel="00000000" w:rsidR="00000000" w:rsidRPr="00000000">
        <w:rPr>
          <w:rFonts w:ascii="Times New Roman" w:cs="Times New Roman" w:eastAsia="Times New Roman" w:hAnsi="Times New Roman"/>
          <w:sz w:val="24"/>
          <w:szCs w:val="24"/>
          <w:rtl w:val="0"/>
        </w:rPr>
        <w:t xml:space="preserve">: A pesquisa adotou abordagem qualitativa, com base em análise teórica e revisão bibliográfica sobre os principais conceitos, técnicas e limitações da Engenharia de Prompt, considerando autores como Radford (2019), Zhang et al. (2023) e Wei et al. (2022). </w:t>
      </w:r>
      <w:r w:rsidDel="00000000" w:rsidR="00000000" w:rsidRPr="00000000">
        <w:rPr>
          <w:rFonts w:ascii="Times New Roman" w:cs="Times New Roman" w:eastAsia="Times New Roman" w:hAnsi="Times New Roman"/>
          <w:b w:val="1"/>
          <w:sz w:val="24"/>
          <w:szCs w:val="24"/>
          <w:rtl w:val="0"/>
        </w:rPr>
        <w:t xml:space="preserve">Resultados</w:t>
      </w:r>
      <w:r w:rsidDel="00000000" w:rsidR="00000000" w:rsidRPr="00000000">
        <w:rPr>
          <w:rFonts w:ascii="Times New Roman" w:cs="Times New Roman" w:eastAsia="Times New Roman" w:hAnsi="Times New Roman"/>
          <w:sz w:val="24"/>
          <w:szCs w:val="24"/>
          <w:rtl w:val="0"/>
        </w:rPr>
        <w:t xml:space="preserve">: O estudo evidenciou que a clareza, objetividade e contextualização do comando são fatores determinantes para o sucesso das respostas geradas. Estratégias como o few-shot learning, o refinamento iterativo e o chain-of-thought prompting demonstraram eficácia na obtenção de interações mais coerentes e consistentes, reduzindo falhas de interpretação e ampliando o potencial de uso da tecnologia. Também se observou que a limitação de memória contextual dos modelos reforça a importância de prompts auto suficientes e bem estruturados. </w:t>
      </w:r>
      <w:r w:rsidDel="00000000" w:rsidR="00000000" w:rsidRPr="00000000">
        <w:rPr>
          <w:rFonts w:ascii="Times New Roman" w:cs="Times New Roman" w:eastAsia="Times New Roman" w:hAnsi="Times New Roman"/>
          <w:b w:val="1"/>
          <w:sz w:val="24"/>
          <w:szCs w:val="24"/>
          <w:rtl w:val="0"/>
        </w:rPr>
        <w:t xml:space="preserve">Conclusões</w:t>
      </w:r>
      <w:r w:rsidDel="00000000" w:rsidR="00000000" w:rsidRPr="00000000">
        <w:rPr>
          <w:rFonts w:ascii="Times New Roman" w:cs="Times New Roman" w:eastAsia="Times New Roman" w:hAnsi="Times New Roman"/>
          <w:sz w:val="24"/>
          <w:szCs w:val="24"/>
          <w:rtl w:val="0"/>
        </w:rPr>
        <w:t xml:space="preserve">: Constatou-se que a Engenharia de Prompt transcende a mera criação de perguntas, configurando-se como uma competência estratégica e contínua que exige pensamento crítico, planejamento e ética no uso de IAs. Seu domínio permite maior produtividade, economia de tempo e confiabilidade nas informações geradas, representando um diferencial tanto no meio acadêmico quanto profissional. O estudo aponta ainda que, no futuro, essa prática tende a se consolidar como habilidade transversal em diferentes setores, impulsionando a comunicação eficiente entre humanos e máquinas. Conclui-se que os modelos atuais de Inteligência Artificial demonstram um nível avançado de compreensão linguística, sendo capazes de manter consistência nas respostas independentemente da complexidade das perguntas. Esse padrão de comportamento indica que a comunicação entre humanos e IA está cada vez mais otimizada, reduzindo ruídos interpretativos e facilitando a interação. No entanto, ainda há espaço para aprimoramentos no reconhecimento de nuances e intenções subjetivas, o que poderá tornar as futuras interações ainda mais naturais e eficazes.</w:t>
      </w:r>
    </w:p>
    <w:p w:rsidR="00000000" w:rsidDel="00000000" w:rsidP="00000000" w:rsidRDefault="00000000" w:rsidRPr="00000000" w14:paraId="00000005">
      <w:pPr>
        <w:spacing w:line="360" w:lineRule="auto"/>
        <w:rPr/>
      </w:pPr>
      <w:r w:rsidDel="00000000" w:rsidR="00000000" w:rsidRPr="00000000">
        <w:rPr>
          <w:rFonts w:ascii="Times New Roman" w:cs="Times New Roman" w:eastAsia="Times New Roman" w:hAnsi="Times New Roman"/>
          <w:sz w:val="24"/>
          <w:szCs w:val="24"/>
          <w:rtl w:val="0"/>
        </w:rPr>
        <w:t xml:space="preserve">Palavras-chave: Engenharia de Prompt; Inteligência Artificial; Comunicação; Linguagem Natural; Efetividade.</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