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IMPORTÂNCIA DO CONHECIMENTO DAS ATRIBUIÇÕES DO ENFERMEIRO NA ATENÇÃO BÁSICA DE SAÚDE E OS IMPACTOS DA NEGLIGÊNCIA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ABBUD, Ana Beatriz, Flauzino; SANTOS, Marcella de Sales; PINTO, Criatiany Reis Costa Ferreira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Introdução: </w:t>
      </w:r>
      <w:r w:rsidDel="00000000" w:rsidR="00000000" w:rsidRPr="00000000">
        <w:rPr>
          <w:rtl w:val="0"/>
        </w:rPr>
        <w:t xml:space="preserve">A Atenção Básica de Saúde (ABS) é o principal nível de atenção do Sistema Único de Saúde (SUS), responsável por promover, prevenir e recuperar a saúde da população. Nesse contexto, o enfermeiro desempenha papel fundamental na organização dos serviços e no cuidado integral aos usuários. Entretanto, a falta de conhecimento sobre as próprias atribuições pode comprometer a qualidade da assistência e gerar situações de negligência profissional. A negligência na enfermagem, muitas vezes, não ocorre por descaso, mas pelo desconhecimento das normas, protocolos e responsabilidades legais que regem a profissão. Assim, compreender as atribuições do enfermeiro é essencial para garantir um cuidado ético, seguro e humanizado, além de fortalecer a autonomia profissional. </w:t>
      </w:r>
      <w:r w:rsidDel="00000000" w:rsidR="00000000" w:rsidRPr="00000000">
        <w:rPr>
          <w:b w:val="1"/>
          <w:rtl w:val="0"/>
        </w:rPr>
        <w:t xml:space="preserve">Objetivos: </w:t>
      </w:r>
      <w:r w:rsidDel="00000000" w:rsidR="00000000" w:rsidRPr="00000000">
        <w:rPr>
          <w:rtl w:val="0"/>
        </w:rPr>
        <w:t xml:space="preserve">Evidenciar a importância do conhecimento das atribuições do enfermeiro na Atenção Básica de Saúde e discutir como o desconhecimento pode levar à negligência profissional e comprometer a qualidade do cuidado. </w:t>
      </w:r>
      <w:r w:rsidDel="00000000" w:rsidR="00000000" w:rsidRPr="00000000">
        <w:rPr>
          <w:b w:val="1"/>
          <w:rtl w:val="0"/>
        </w:rPr>
        <w:t xml:space="preserve">Metodologia: </w:t>
      </w:r>
      <w:r w:rsidDel="00000000" w:rsidR="00000000" w:rsidRPr="00000000">
        <w:rPr>
          <w:rtl w:val="0"/>
        </w:rPr>
        <w:t xml:space="preserve">Trata-se de uma revisão bibliográfica de caráter descritivo e qualitativo, baseada na análise de artigos científicos, livros e documentos oficiais do Ministério da Saúde e do Conselho Federal de Enfermagem (COFEN). As buscas foram realizadas nas bases SciELO, LILACS e Google Acadêmico, priorizando publicações dos últimos dez anos. </w:t>
      </w:r>
      <w:r w:rsidDel="00000000" w:rsidR="00000000" w:rsidRPr="00000000">
        <w:rPr>
          <w:b w:val="1"/>
          <w:rtl w:val="0"/>
        </w:rPr>
        <w:t xml:space="preserve">Resultados: </w:t>
      </w:r>
      <w:r w:rsidDel="00000000" w:rsidR="00000000" w:rsidRPr="00000000">
        <w:rPr>
          <w:rtl w:val="0"/>
        </w:rPr>
        <w:t xml:space="preserve">Os achados indicam que a negligência profissional está frequentemente associada à falta de domínio das atribuições legais e técnicas do enfermeiro. Entre as situações observadas estão a ausência de registros adequados, falhas nas visitas domiciliares, omissão em atividades educativas e desconhecimento dos protocolos institucionais. As resoluções COFEN nº 358/2009 e nº 564/2017, bem como a Política Nacional de Atenção Básica (PNAB, 2017), reforçam que o enfermeiro tem autonomia para prescrever medicamentos e orientar usuários, desde que respeitados os protocolos oficiais. A ausência de educação permanente e de atualização profissional aparece como um dos principais fatores que favorecem a ocorrência de falhas assistenciais e éticas. </w:t>
      </w:r>
      <w:r w:rsidDel="00000000" w:rsidR="00000000" w:rsidRPr="00000000">
        <w:rPr>
          <w:b w:val="1"/>
          <w:rtl w:val="0"/>
        </w:rPr>
        <w:t xml:space="preserve">Conclusões: </w:t>
      </w:r>
      <w:r w:rsidDel="00000000" w:rsidR="00000000" w:rsidRPr="00000000">
        <w:rPr>
          <w:rtl w:val="0"/>
        </w:rPr>
        <w:t xml:space="preserve">Conclui-se que a negligência profissional na Atenção Básica decorre, em grande parte, do desconhecimento das funções e responsabilidades do enfermeiro. A educação permanente e o aprimoramento contínuo são estratégias fundamentais para prevenir erros, fortalecer a prática ética e assegurar a qualidade do cuidado. Promover o conhecimento e o cumprimento das atribuições legais contribui para o fortalecimento da enfermagem e para a segurança dos pacientes.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Palavras-chave: </w:t>
      </w:r>
      <w:r w:rsidDel="00000000" w:rsidR="00000000" w:rsidRPr="00000000">
        <w:rPr>
          <w:rtl w:val="0"/>
        </w:rPr>
        <w:t xml:space="preserve">Enfermagem; Atenção Básica; Negligência profissional; Educação permanente; Ética.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+8HK9vHqdvs3RsoEEYhsUw/9gg==">CgMxLjA4AHIhMXFCSV9aNVpuYV9CV1hFZDY4a0hDZ0F4M0JkUWpCRHVL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