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7C18" w14:textId="77777777" w:rsidR="009A5136" w:rsidRDefault="00611BC6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O PROCESSO DE ADOÇÃO NO BRASIL: UMA ANÁLISE JURÍDICA À LUZ DO PRINCÍPIO DO MELHOR INTERESSE DA CRIANÇA E DO ADOLESCENTE E DA TEORIA DO APEGO DE JOHN BOWLBY</w:t>
      </w:r>
    </w:p>
    <w:p w14:paraId="0F0B7E43" w14:textId="77777777" w:rsidR="009A5136" w:rsidRDefault="009A5136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46F78623" w14:textId="469E3F9E" w:rsidR="009A5136" w:rsidRDefault="00611BC6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SILVEIRA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 Manuela</w:t>
      </w:r>
      <w:r w:rsidRPr="00611BC6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Ribeiro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FERREIRA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 Mayara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Gabriela Lourenço</w:t>
      </w:r>
    </w:p>
    <w:p w14:paraId="20E1D697" w14:textId="77777777" w:rsidR="009A5136" w:rsidRDefault="009A5136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F22B96" w14:textId="77777777" w:rsidR="009A5136" w:rsidRDefault="009A5136">
      <w:pPr>
        <w:pStyle w:val="CorpoA"/>
        <w:spacing w:line="360" w:lineRule="auto"/>
        <w:ind w:firstLine="550"/>
        <w:jc w:val="both"/>
        <w:rPr>
          <w:rFonts w:ascii="Times New Roman" w:hAnsi="Times New Roman" w:cs="Times New Roman"/>
          <w:lang w:val="pt-PT"/>
        </w:rPr>
      </w:pPr>
    </w:p>
    <w:p w14:paraId="6F7ECCF7" w14:textId="4078B30D" w:rsidR="009A5136" w:rsidRDefault="00611BC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</w:rPr>
        <w:t xml:space="preserve"> O </w:t>
      </w:r>
      <w:r>
        <w:rPr>
          <w:rFonts w:ascii="Times New Roman" w:hAnsi="Times New Roman" w:cs="Times New Roman"/>
        </w:rPr>
        <w:t>artigo inscrito</w:t>
      </w:r>
      <w:r>
        <w:rPr>
          <w:rFonts w:ascii="Times New Roman" w:hAnsi="Times New Roman" w:cs="Times New Roman"/>
        </w:rPr>
        <w:t xml:space="preserve"> consiste na análise do sistema de adoção no Brasil, seus aspectos e seu procedimento. Tendo em vista que o tópico necessita de constante atualização, surge a problemática quanto à prioridade dos parentes naturais no processo e a institucionalização do menor durante a procura da família extensa. Propõe uma abordagem personalizada dos casos concretos e o suporte interdisciplinar da Teoria do Apego de John Bowlby a fim de destacar a importância de observar as peculiaridades dos cenários e atingir uma conclusã</w:t>
      </w:r>
      <w:r>
        <w:rPr>
          <w:rFonts w:ascii="Times New Roman" w:hAnsi="Times New Roman" w:cs="Times New Roman"/>
        </w:rPr>
        <w:t xml:space="preserve">o acurada, devidamente alicerçada no princípio constitucional do melhor interesse da criança e do adolescente. </w:t>
      </w:r>
      <w:r>
        <w:rPr>
          <w:rFonts w:ascii="Times New Roman" w:hAnsi="Times New Roman" w:cs="Times New Roman"/>
          <w:b/>
        </w:rPr>
        <w:t>Objetivos:</w:t>
      </w:r>
      <w:r>
        <w:rPr>
          <w:rFonts w:ascii="Times New Roman" w:hAnsi="Times New Roman" w:cs="Times New Roman"/>
        </w:rPr>
        <w:t xml:space="preserve"> Avaliar os trâmites do procedimento de adoção, evocar o histórico legislativo brasileiro, apresentar novos critérios e discutir suas implicações legais e práticas. </w:t>
      </w:r>
      <w:r>
        <w:rPr>
          <w:rFonts w:ascii="Times New Roman" w:hAnsi="Times New Roman" w:cs="Times New Roman"/>
          <w:b/>
        </w:rPr>
        <w:t>Metodologia:</w:t>
      </w:r>
      <w:r>
        <w:rPr>
          <w:rFonts w:ascii="Times New Roman" w:hAnsi="Times New Roman" w:cs="Times New Roman"/>
        </w:rPr>
        <w:t xml:space="preserve"> A pesquisa foi desenvolvida através de revisão bibliográfica, consulta à legislação vigente e exposição de jurisprudência, estruturando-se em capítulos que abordarão os fundamentos históricos e a discussão envolve</w:t>
      </w:r>
      <w:r>
        <w:rPr>
          <w:rFonts w:ascii="Times New Roman" w:hAnsi="Times New Roman" w:cs="Times New Roman"/>
        </w:rPr>
        <w:t xml:space="preserve">ndo a filiação socioafetiva e os vínculos criados a partir de, ou apesar de, relações genéticas. </w:t>
      </w:r>
      <w:r>
        <w:rPr>
          <w:rFonts w:ascii="Times New Roman" w:hAnsi="Times New Roman" w:cs="Times New Roman"/>
          <w:b/>
        </w:rPr>
        <w:t>Resultados:</w:t>
      </w:r>
      <w:r>
        <w:rPr>
          <w:rFonts w:ascii="Times New Roman" w:hAnsi="Times New Roman" w:cs="Times New Roman"/>
        </w:rPr>
        <w:t xml:space="preserve"> O trabalho aborda a evolução da adoção, desde sua desvinculação de conceitos tradicionais de linhagem até o reconhecimento de novos modelos de família, baseados em vínculos afetivos e não apenas genéticos. Analisa a trajetória legal da adoção no Brasil, desde o Código Civil de 1916 até o Estatuto da Criança e do Adolescente, destacando avanços e desafios atuais. Explora a Teoria do Apego de John Bowl</w:t>
      </w:r>
      <w:r>
        <w:rPr>
          <w:rFonts w:ascii="Times New Roman" w:hAnsi="Times New Roman" w:cs="Times New Roman"/>
        </w:rPr>
        <w:t xml:space="preserve">by, questionando a aplicação prática do princípio do melhor interesse da criança diante de práticas como a institucionalização e a priorização automática da família biológica. Por fim, propõe uma visão mais humanizada do processo de adoção, centrada nas necessidades reais de adotantes e adotandos, com apoio e não imposição da legislação. </w:t>
      </w:r>
      <w:r>
        <w:rPr>
          <w:rFonts w:ascii="Times New Roman" w:hAnsi="Times New Roman" w:cs="Times New Roman"/>
          <w:b/>
        </w:rPr>
        <w:t>Conclusões:</w:t>
      </w:r>
      <w:r>
        <w:rPr>
          <w:rFonts w:ascii="Times New Roman" w:hAnsi="Times New Roman" w:cs="Times New Roman"/>
        </w:rPr>
        <w:t xml:space="preserve"> A adoção envolve realidades complexas que exigem sensibilidade, não padronização. Crianças, adolescentes e pais adotivos têm necessidades específicas que devem </w:t>
      </w:r>
      <w:r>
        <w:rPr>
          <w:rFonts w:ascii="Times New Roman" w:hAnsi="Times New Roman" w:cs="Times New Roman"/>
        </w:rPr>
        <w:t xml:space="preserve">ser priorizadas. O processo deve ser flexível, com apoio técnico qualificado, como psicólogos, para garantir decisões ajustadas à singularidade de cada </w:t>
      </w:r>
      <w:r>
        <w:rPr>
          <w:rFonts w:ascii="Times New Roman" w:hAnsi="Times New Roman" w:cs="Times New Roman"/>
        </w:rPr>
        <w:lastRenderedPageBreak/>
        <w:t>caso. O objetivo central deve ser assegurar afeto, cuidado e pertencimento, acima da aplicação fria da lei.</w:t>
      </w:r>
    </w:p>
    <w:p w14:paraId="6E8A17C3" w14:textId="77777777" w:rsidR="009A5136" w:rsidRDefault="009A513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2BE93BE" w14:textId="77777777" w:rsidR="009A5136" w:rsidRDefault="00611BC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Palavras-chave:</w:t>
      </w:r>
      <w:r>
        <w:rPr>
          <w:rFonts w:ascii="Times New Roman" w:hAnsi="Times New Roman" w:cs="Times New Roman"/>
        </w:rPr>
        <w:t xml:space="preserve"> adoção; apego; melhor interesse.</w:t>
      </w:r>
    </w:p>
    <w:p w14:paraId="2436BC43" w14:textId="77777777" w:rsidR="009A5136" w:rsidRDefault="009A513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A513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36"/>
    <w:rsid w:val="00611BC6"/>
    <w:rsid w:val="008C2AE1"/>
    <w:rsid w:val="009A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E2EE"/>
  <w15:docId w15:val="{E451814A-5F5A-4E18-A2EC-061BEF9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9B66A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9B66A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9B66A1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qFormat/>
    <w:rsid w:val="009B66A1"/>
  </w:style>
  <w:style w:type="paragraph" w:styleId="Ttulo">
    <w:name w:val="Title"/>
    <w:basedOn w:val="Normal"/>
    <w:next w:val="Corpodetexto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rpoA">
    <w:name w:val="Corpo A"/>
    <w:qFormat/>
    <w:rsid w:val="009B66A1"/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dc:description/>
  <cp:lastModifiedBy>MANUELA SILVEIRA</cp:lastModifiedBy>
  <cp:revision>10</cp:revision>
  <dcterms:created xsi:type="dcterms:W3CDTF">2025-08-25T01:50:00Z</dcterms:created>
  <dcterms:modified xsi:type="dcterms:W3CDTF">2025-10-23T13:32:00Z</dcterms:modified>
  <dc:language>pt-BR</dc:language>
</cp:coreProperties>
</file>