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141D5E" w14:textId="61F62E23" w:rsidR="00DE54DD" w:rsidRPr="00F9327E" w:rsidRDefault="00DE54DD" w:rsidP="00DE54DD">
      <w:pPr>
        <w:pStyle w:val="CorpoA"/>
        <w:spacing w:line="360" w:lineRule="auto"/>
        <w:jc w:val="center"/>
        <w:rPr>
          <w:rStyle w:val="apple-converted-space"/>
          <w:rFonts w:ascii="Times New Roman" w:eastAsia="Arial" w:hAnsi="Times New Roman" w:cs="Times New Roman"/>
          <w:b/>
          <w:bCs/>
          <w:sz w:val="24"/>
          <w:szCs w:val="24"/>
        </w:rPr>
      </w:pPr>
      <w:proofErr w:type="spellStart"/>
      <w:r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Phishing</w:t>
      </w:r>
      <w:proofErr w:type="spellEnd"/>
      <w:r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 xml:space="preserve"> em Ação: Desenvolvimento e Analise de um Ambiente Interativo para Educação em </w:t>
      </w:r>
      <w:proofErr w:type="spellStart"/>
      <w:r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Cibersegurança</w:t>
      </w:r>
      <w:proofErr w:type="spellEnd"/>
    </w:p>
    <w:p w14:paraId="0AB798B0" w14:textId="77777777" w:rsidR="00DE54DD" w:rsidRPr="00F9327E" w:rsidRDefault="00DE54DD" w:rsidP="00DE54DD">
      <w:pPr>
        <w:pStyle w:val="CorpoA"/>
        <w:spacing w:line="360" w:lineRule="auto"/>
        <w:jc w:val="center"/>
        <w:rPr>
          <w:rFonts w:ascii="Times New Roman" w:hAnsi="Times New Roman" w:cs="Times New Roman"/>
        </w:rPr>
      </w:pPr>
    </w:p>
    <w:p w14:paraId="40693CE1" w14:textId="4655C8B3" w:rsidR="00DE54DD" w:rsidRPr="00F9327E" w:rsidRDefault="00DE54DD" w:rsidP="00DE54DD">
      <w:pPr>
        <w:pStyle w:val="CorpoA"/>
        <w:spacing w:line="360" w:lineRule="auto"/>
        <w:jc w:val="center"/>
        <w:rPr>
          <w:rStyle w:val="apple-converted-space"/>
          <w:rFonts w:ascii="Times New Roman" w:eastAsia="Arial" w:hAnsi="Times New Roman" w:cs="Times New Roman"/>
          <w:i/>
          <w:iCs/>
          <w:sz w:val="20"/>
          <w:szCs w:val="20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  <w:lang w:val="de-DE"/>
        </w:rPr>
        <w:t>Silva, Lucas; Ferreira, João; Vieira</w:t>
      </w:r>
      <w:r w:rsidRPr="00F9327E">
        <w:rPr>
          <w:rStyle w:val="apple-converted-space"/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572999">
        <w:rPr>
          <w:rStyle w:val="apple-converted-space"/>
          <w:rFonts w:ascii="Times New Roman" w:hAnsi="Times New Roman" w:cs="Times New Roman"/>
          <w:sz w:val="24"/>
          <w:szCs w:val="24"/>
          <w:lang w:val="de-DE"/>
        </w:rPr>
        <w:t>Rafael; Venâncio, Juliano, Nunes, Aldyr</w:t>
      </w:r>
    </w:p>
    <w:p w14:paraId="2F9F5933" w14:textId="77777777" w:rsidR="00DE54DD" w:rsidRDefault="00DE54DD" w:rsidP="00DE54DD">
      <w:pPr>
        <w:pStyle w:val="NormalWeb"/>
        <w:spacing w:before="0" w:beforeAutospacing="0" w:after="0" w:afterAutospacing="0" w:line="360" w:lineRule="auto"/>
        <w:rPr>
          <w:color w:val="000000"/>
        </w:rPr>
      </w:pPr>
    </w:p>
    <w:p w14:paraId="0F2DBA45" w14:textId="77777777" w:rsidR="00DE54DD" w:rsidRDefault="00DE54DD" w:rsidP="00DE54DD">
      <w:pPr>
        <w:pStyle w:val="NormalWeb"/>
        <w:spacing w:before="0" w:beforeAutospacing="0" w:after="0" w:afterAutospacing="0" w:line="360" w:lineRule="auto"/>
        <w:rPr>
          <w:color w:val="000000"/>
        </w:rPr>
      </w:pPr>
    </w:p>
    <w:p w14:paraId="5658C3AD" w14:textId="77777777" w:rsidR="00DE54DD" w:rsidRPr="00DE54DD" w:rsidRDefault="00DE54DD" w:rsidP="00DE54DD">
      <w:pPr>
        <w:pStyle w:val="NormalWeb"/>
        <w:spacing w:before="0" w:beforeAutospacing="0" w:after="0" w:afterAutospacing="0" w:line="360" w:lineRule="auto"/>
      </w:pPr>
      <w:bookmarkStart w:id="0" w:name="_GoBack"/>
      <w:r w:rsidRPr="00DE54DD">
        <w:rPr>
          <w:color w:val="000000"/>
        </w:rPr>
        <w:t xml:space="preserve">O trabalho apresenta o desenvolvimento de um ambiente de simulação interativo para demonstrar, de forma prática e controlada, o funcionamento de um ataque de </w:t>
      </w:r>
      <w:proofErr w:type="spellStart"/>
      <w:r w:rsidRPr="00DE54DD">
        <w:rPr>
          <w:color w:val="000000"/>
        </w:rPr>
        <w:t>phishing</w:t>
      </w:r>
      <w:proofErr w:type="spellEnd"/>
      <w:r w:rsidRPr="00DE54DD">
        <w:rPr>
          <w:color w:val="000000"/>
        </w:rPr>
        <w:t xml:space="preserve">. A proposta visa educar o público leigo sobre os perigos do </w:t>
      </w:r>
      <w:proofErr w:type="spellStart"/>
      <w:r w:rsidRPr="00DE54DD">
        <w:rPr>
          <w:color w:val="000000"/>
        </w:rPr>
        <w:t>phishing</w:t>
      </w:r>
      <w:proofErr w:type="spellEnd"/>
      <w:r w:rsidRPr="00DE54DD">
        <w:rPr>
          <w:color w:val="000000"/>
        </w:rPr>
        <w:t xml:space="preserve">, expondo os participantes a uma réplica de página de </w:t>
      </w:r>
      <w:proofErr w:type="spellStart"/>
      <w:r w:rsidRPr="00DE54DD">
        <w:rPr>
          <w:color w:val="000000"/>
        </w:rPr>
        <w:t>login</w:t>
      </w:r>
      <w:proofErr w:type="spellEnd"/>
      <w:r w:rsidRPr="00DE54DD">
        <w:rPr>
          <w:color w:val="000000"/>
        </w:rPr>
        <w:t xml:space="preserve"> falsa onde podem inserir dados fictícios e visualizar em tempo real como essas informações são capturadas. A intenção é aumentar a percepção de risco e capacitar os usuários a identificar sinais de alerta de fraudes digitais, transformando um conceito abstrato em uma lição prática e tangível.</w:t>
      </w:r>
    </w:p>
    <w:p w14:paraId="2657B4B1" w14:textId="77777777" w:rsidR="00DE54DD" w:rsidRPr="00DE54DD" w:rsidRDefault="00DE54DD" w:rsidP="00DE54DD">
      <w:pPr>
        <w:pStyle w:val="NormalWeb"/>
        <w:spacing w:before="0" w:beforeAutospacing="0" w:after="0" w:afterAutospacing="0" w:line="360" w:lineRule="auto"/>
      </w:pPr>
      <w:r w:rsidRPr="00DE54DD">
        <w:rPr>
          <w:color w:val="000000"/>
        </w:rPr>
        <w:t xml:space="preserve">O artigo começa destacando a gravidade dos ataques de </w:t>
      </w:r>
      <w:proofErr w:type="spellStart"/>
      <w:r w:rsidRPr="00DE54DD">
        <w:rPr>
          <w:color w:val="000000"/>
        </w:rPr>
        <w:t>phishing</w:t>
      </w:r>
      <w:proofErr w:type="spellEnd"/>
      <w:r w:rsidRPr="00DE54DD">
        <w:rPr>
          <w:color w:val="000000"/>
        </w:rPr>
        <w:t xml:space="preserve">, que combinam engenharia social com páginas fraudulentas convincentes para enganar usuários desavisados, sendo o fator humano o elo mais vulnerável na segurança da informação. Métodos tradicionais de educação em </w:t>
      </w:r>
      <w:proofErr w:type="spellStart"/>
      <w:r w:rsidRPr="00DE54DD">
        <w:rPr>
          <w:color w:val="000000"/>
        </w:rPr>
        <w:t>cibersegurança</w:t>
      </w:r>
      <w:proofErr w:type="spellEnd"/>
      <w:r w:rsidRPr="00DE54DD">
        <w:rPr>
          <w:color w:val="000000"/>
        </w:rPr>
        <w:t xml:space="preserve"> muitas vezes falham por não proporcionar uma experiência concreta, enquanto abordagens práticas e interativas, como simulações de ataque, mostraram-se mais eficazes para o aprendizado.</w:t>
      </w:r>
    </w:p>
    <w:p w14:paraId="0DBBB2E9" w14:textId="2BECBD92" w:rsidR="00DE54DD" w:rsidRPr="00DE54DD" w:rsidRDefault="00DE54DD" w:rsidP="00DE54DD">
      <w:pPr>
        <w:pStyle w:val="NormalWeb"/>
        <w:spacing w:before="240" w:beforeAutospacing="0" w:after="240" w:afterAutospacing="0" w:line="360" w:lineRule="auto"/>
      </w:pPr>
      <w:r w:rsidRPr="00DE54DD">
        <w:rPr>
          <w:color w:val="000000"/>
        </w:rPr>
        <w:t xml:space="preserve">No desenvolvimento </w:t>
      </w:r>
      <w:r>
        <w:rPr>
          <w:color w:val="000000"/>
        </w:rPr>
        <w:t xml:space="preserve"> interno </w:t>
      </w:r>
      <w:r w:rsidRPr="00DE54DD">
        <w:rPr>
          <w:color w:val="000000"/>
        </w:rPr>
        <w:t xml:space="preserve">do ambiente, foram seguidas </w:t>
      </w:r>
      <w:r>
        <w:rPr>
          <w:color w:val="000000"/>
        </w:rPr>
        <w:t xml:space="preserve">cerca de </w:t>
      </w:r>
      <w:r w:rsidRPr="00DE54DD">
        <w:rPr>
          <w:color w:val="000000"/>
        </w:rPr>
        <w:t xml:space="preserve">quatro fases: pesquisa e planejamento (levantamento bibliográfico e análise de kits reais de </w:t>
      </w:r>
      <w:proofErr w:type="spellStart"/>
      <w:r w:rsidRPr="00DE54DD">
        <w:rPr>
          <w:color w:val="000000"/>
        </w:rPr>
        <w:t>phishing</w:t>
      </w:r>
      <w:proofErr w:type="spellEnd"/>
      <w:r w:rsidRPr="00DE54DD">
        <w:rPr>
          <w:color w:val="000000"/>
        </w:rPr>
        <w:t xml:space="preserve"> para definir sinais de alerta a serem simulados), construção técnica (</w:t>
      </w:r>
      <w:proofErr w:type="spellStart"/>
      <w:r w:rsidRPr="00DE54DD">
        <w:rPr>
          <w:color w:val="000000"/>
        </w:rPr>
        <w:t>frontend</w:t>
      </w:r>
      <w:proofErr w:type="spellEnd"/>
      <w:r w:rsidRPr="00DE54DD">
        <w:rPr>
          <w:color w:val="000000"/>
        </w:rPr>
        <w:t xml:space="preserve"> em HTML5 e CSS3 para página falsa e </w:t>
      </w:r>
      <w:proofErr w:type="spellStart"/>
      <w:r w:rsidRPr="00DE54DD">
        <w:rPr>
          <w:color w:val="000000"/>
        </w:rPr>
        <w:t>backend</w:t>
      </w:r>
      <w:proofErr w:type="spellEnd"/>
      <w:r w:rsidRPr="00DE54DD">
        <w:rPr>
          <w:color w:val="000000"/>
        </w:rPr>
        <w:t xml:space="preserve"> em PHP para captura dos dados simulados, com servidor local XAMPP para segurança e funcionamento </w:t>
      </w:r>
      <w:r>
        <w:rPr>
          <w:color w:val="000000"/>
        </w:rPr>
        <w:t>off-line), a</w:t>
      </w:r>
      <w:r w:rsidRPr="00DE54DD">
        <w:rPr>
          <w:color w:val="000000"/>
        </w:rPr>
        <w:t xml:space="preserve">nálise de kits de </w:t>
      </w:r>
      <w:proofErr w:type="spellStart"/>
      <w:r w:rsidRPr="00DE54DD">
        <w:rPr>
          <w:color w:val="000000"/>
        </w:rPr>
        <w:t>phishing</w:t>
      </w:r>
      <w:proofErr w:type="spellEnd"/>
      <w:r w:rsidRPr="00DE54DD">
        <w:rPr>
          <w:color w:val="000000"/>
        </w:rPr>
        <w:t xml:space="preserve"> reais e definição dos "sinais de alerta" (</w:t>
      </w:r>
      <w:proofErr w:type="spellStart"/>
      <w:r w:rsidRPr="00DE54DD">
        <w:rPr>
          <w:color w:val="000000"/>
        </w:rPr>
        <w:t>ex</w:t>
      </w:r>
      <w:proofErr w:type="spellEnd"/>
      <w:r w:rsidRPr="00DE54DD">
        <w:rPr>
          <w:color w:val="000000"/>
        </w:rPr>
        <w:t>: URL enganosa, erros de gramática) a serem incorporados</w:t>
      </w:r>
      <w:r>
        <w:rPr>
          <w:color w:val="000000"/>
        </w:rPr>
        <w:t xml:space="preserve"> intencionalmente na simulação,</w:t>
      </w:r>
      <w:r w:rsidRPr="00DE54DD">
        <w:rPr>
          <w:color w:val="000000"/>
        </w:rPr>
        <w:t xml:space="preserve"> criação de material didático (pôster destacando principais sinais de alerta, como </w:t>
      </w:r>
      <w:proofErr w:type="spellStart"/>
      <w:r w:rsidRPr="00DE54DD">
        <w:rPr>
          <w:color w:val="000000"/>
        </w:rPr>
        <w:t>URLs</w:t>
      </w:r>
      <w:proofErr w:type="spellEnd"/>
      <w:r w:rsidRPr="00DE54DD">
        <w:rPr>
          <w:color w:val="000000"/>
        </w:rPr>
        <w:t xml:space="preserve"> enganosas, ausência de HTTPS e senso de urgência) e montagem da experiência interativa (uso de dois monitores, onde um exibe a página falsa para o participante e o outro mostra em tempo real os dados fictícios sendo capturados, gerando conscientização).</w:t>
      </w:r>
    </w:p>
    <w:p w14:paraId="2031D00A" w14:textId="2131D17B" w:rsidR="00DE54DD" w:rsidRPr="00DE54DD" w:rsidRDefault="00DE54DD" w:rsidP="00DE54DD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DE54DD">
        <w:rPr>
          <w:color w:val="000000"/>
        </w:rPr>
        <w:t xml:space="preserve">A experiência pedagógica é estruturada em três etapas: simulação (inserção dos dados na página falsa), revelação (visualização imediata da captura dos dados no segundo monitor) e </w:t>
      </w:r>
      <w:r w:rsidRPr="00DE54DD">
        <w:rPr>
          <w:color w:val="000000"/>
        </w:rPr>
        <w:lastRenderedPageBreak/>
        <w:t>análise (orientação para identificar os sinais ignorados na página falsa com apoio do material didático). Esse método visa transformar o choque inicial da captura dos dados em uma mensagem educativa positiva, enfatizando como atenção aos detalhes pode prevenir prejuízos reais.</w:t>
      </w:r>
      <w:r>
        <w:rPr>
          <w:color w:val="000000"/>
        </w:rPr>
        <w:t xml:space="preserve"> </w:t>
      </w:r>
      <w:r w:rsidRPr="00DE54DD">
        <w:rPr>
          <w:color w:val="000000"/>
        </w:rPr>
        <w:t xml:space="preserve">Espera-se que esta experiência prática e visual resulte em um aumento mensurável na capacidade dos participantes de identificar tentativas de </w:t>
      </w:r>
      <w:proofErr w:type="spellStart"/>
      <w:r w:rsidRPr="00DE54DD">
        <w:rPr>
          <w:color w:val="000000"/>
        </w:rPr>
        <w:t>phishing</w:t>
      </w:r>
      <w:proofErr w:type="spellEnd"/>
      <w:r w:rsidRPr="00DE54DD">
        <w:rPr>
          <w:color w:val="000000"/>
        </w:rPr>
        <w:t>. O potencial pedagógico da simulação é considerado significativamente maior que a simples exposição teórica, transformando o choque inicial em uma lição prática e duradoura sobre segurança digital.</w:t>
      </w:r>
    </w:p>
    <w:p w14:paraId="343151D2" w14:textId="34C77621" w:rsidR="00DE54DD" w:rsidRDefault="00DE54DD" w:rsidP="00DE54DD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DE54DD">
        <w:rPr>
          <w:color w:val="000000"/>
        </w:rPr>
        <w:t xml:space="preserve">Nas considerações finais, o trabalho enfatiza que a ferramenta interativa supera as limitações da educação tradicional em </w:t>
      </w:r>
      <w:proofErr w:type="spellStart"/>
      <w:r w:rsidRPr="00DE54DD">
        <w:rPr>
          <w:color w:val="000000"/>
        </w:rPr>
        <w:t>cibersegurança</w:t>
      </w:r>
      <w:proofErr w:type="spellEnd"/>
      <w:r w:rsidRPr="00DE54DD">
        <w:rPr>
          <w:color w:val="000000"/>
        </w:rPr>
        <w:t xml:space="preserve"> ao combinar teoria com prática visual e interativa, potencializando o aprendizado. Além disso, espera-se que a aplicação dessa solução eleve a capacidade dos usuários de reconhecer tentativas de </w:t>
      </w:r>
      <w:proofErr w:type="spellStart"/>
      <w:r w:rsidRPr="00DE54DD">
        <w:rPr>
          <w:color w:val="000000"/>
        </w:rPr>
        <w:t>phishing</w:t>
      </w:r>
      <w:proofErr w:type="spellEnd"/>
      <w:r w:rsidRPr="00DE54DD">
        <w:rPr>
          <w:color w:val="000000"/>
        </w:rPr>
        <w:t xml:space="preserve">. Recomenda-se para pesquisas futuras a realização de testes quantitativos para medir a eficácia da ferramenta, bem como a expansão do ambiente para abranger outros tipos de ataques sociais, como </w:t>
      </w:r>
      <w:proofErr w:type="spellStart"/>
      <w:r w:rsidRPr="00DE54DD">
        <w:rPr>
          <w:color w:val="000000"/>
        </w:rPr>
        <w:t>smishing</w:t>
      </w:r>
      <w:proofErr w:type="spellEnd"/>
      <w:r w:rsidRPr="00DE54DD">
        <w:rPr>
          <w:color w:val="000000"/>
        </w:rPr>
        <w:t xml:space="preserve"> (</w:t>
      </w:r>
      <w:proofErr w:type="spellStart"/>
      <w:r w:rsidRPr="00DE54DD">
        <w:rPr>
          <w:color w:val="000000"/>
        </w:rPr>
        <w:t>phishing</w:t>
      </w:r>
      <w:proofErr w:type="spellEnd"/>
      <w:r w:rsidRPr="00DE54DD">
        <w:rPr>
          <w:color w:val="000000"/>
        </w:rPr>
        <w:t xml:space="preserve"> por SMS) e </w:t>
      </w:r>
      <w:proofErr w:type="spellStart"/>
      <w:r w:rsidRPr="00DE54DD">
        <w:rPr>
          <w:color w:val="000000"/>
        </w:rPr>
        <w:t>vishing</w:t>
      </w:r>
      <w:proofErr w:type="spellEnd"/>
      <w:r w:rsidRPr="00DE54DD">
        <w:rPr>
          <w:color w:val="000000"/>
        </w:rPr>
        <w:t xml:space="preserve"> (</w:t>
      </w:r>
      <w:proofErr w:type="spellStart"/>
      <w:r w:rsidRPr="00DE54DD">
        <w:rPr>
          <w:color w:val="000000"/>
        </w:rPr>
        <w:t>phishing</w:t>
      </w:r>
      <w:proofErr w:type="spellEnd"/>
      <w:r w:rsidRPr="00DE54DD">
        <w:rPr>
          <w:color w:val="000000"/>
        </w:rPr>
        <w:t xml:space="preserve"> por voz), ampliando a contribuição para a educação em segurança digital.</w:t>
      </w:r>
    </w:p>
    <w:bookmarkEnd w:id="0"/>
    <w:p w14:paraId="630BA076" w14:textId="77777777" w:rsidR="00DE54DD" w:rsidRDefault="00DE54DD" w:rsidP="00DE54DD">
      <w:pPr>
        <w:pStyle w:val="NormalWeb"/>
        <w:spacing w:before="0" w:beforeAutospacing="0" w:after="0" w:afterAutospacing="0" w:line="360" w:lineRule="auto"/>
        <w:rPr>
          <w:color w:val="000000"/>
        </w:rPr>
      </w:pPr>
    </w:p>
    <w:p w14:paraId="5017ABDA" w14:textId="40F9AC3E" w:rsidR="00DE54DD" w:rsidRPr="00DE54DD" w:rsidRDefault="00DE54DD" w:rsidP="00DE54DD">
      <w:pPr>
        <w:pStyle w:val="NormalWeb"/>
        <w:spacing w:before="0" w:beforeAutospacing="0" w:after="0" w:afterAutospacing="0" w:line="360" w:lineRule="auto"/>
      </w:pPr>
      <w:r w:rsidRPr="00DE54DD">
        <w:rPr>
          <w:b/>
          <w:color w:val="000000"/>
        </w:rPr>
        <w:t>Palavras Chave</w:t>
      </w:r>
      <w:r w:rsidRPr="00DE54DD">
        <w:rPr>
          <w:color w:val="000000"/>
        </w:rPr>
        <w:t>:</w:t>
      </w:r>
      <w:r w:rsidRPr="00DE54DD">
        <w:rPr>
          <w:color w:val="000000"/>
        </w:rPr>
        <w:t xml:space="preserve"> </w:t>
      </w:r>
      <w:proofErr w:type="spellStart"/>
      <w:r w:rsidRPr="00DE54DD">
        <w:rPr>
          <w:color w:val="000000"/>
        </w:rPr>
        <w:t>Phishing</w:t>
      </w:r>
      <w:proofErr w:type="spellEnd"/>
      <w:r w:rsidRPr="00DE54DD">
        <w:rPr>
          <w:color w:val="000000"/>
        </w:rPr>
        <w:t xml:space="preserve">, </w:t>
      </w:r>
      <w:proofErr w:type="spellStart"/>
      <w:r w:rsidRPr="00DE54DD">
        <w:rPr>
          <w:color w:val="000000"/>
        </w:rPr>
        <w:t>Cibersegurança</w:t>
      </w:r>
      <w:proofErr w:type="spellEnd"/>
      <w:r w:rsidRPr="00DE54DD">
        <w:rPr>
          <w:color w:val="000000"/>
        </w:rPr>
        <w:t>, Educação Tecnológica, Engenharia Social</w:t>
      </w:r>
      <w:r w:rsidRPr="00DE54DD">
        <w:rPr>
          <w:color w:val="000000"/>
        </w:rPr>
        <w:t>, Segurança</w:t>
      </w:r>
    </w:p>
    <w:sectPr w:rsidR="00DE54DD" w:rsidRPr="00DE54D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6BE606-A812-46E5-994A-894CF93FB76C}"/>
    <w:embedBold r:id="rId2" w:fontKey="{E8C3BF6D-E0AC-47A6-BB35-6EF7BC3416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395577E-632F-473F-AE89-60C71BF916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451"/>
    <w:rsid w:val="00481451"/>
    <w:rsid w:val="00572999"/>
    <w:rsid w:val="00DE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7003BC-C179-4553-BBBD-43EC653F4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DE5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rpoA">
    <w:name w:val="Corpo A"/>
    <w:rsid w:val="00DE54DD"/>
    <w:pPr>
      <w:spacing w:line="240" w:lineRule="auto"/>
    </w:pPr>
    <w:rPr>
      <w:rFonts w:ascii="Calibri" w:eastAsia="Calibri" w:hAnsi="Calibri" w:cs="Calibri"/>
      <w:color w:val="000000"/>
      <w:u w:color="000000"/>
    </w:rPr>
  </w:style>
  <w:style w:type="character" w:customStyle="1" w:styleId="apple-converted-space">
    <w:name w:val="apple-converted-space"/>
    <w:rsid w:val="00DE54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23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578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Aluno</cp:lastModifiedBy>
  <cp:revision>2</cp:revision>
  <dcterms:created xsi:type="dcterms:W3CDTF">2025-10-28T22:38:00Z</dcterms:created>
  <dcterms:modified xsi:type="dcterms:W3CDTF">2025-10-28T22:52:00Z</dcterms:modified>
</cp:coreProperties>
</file>