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EBD6E" w14:textId="77777777" w:rsidR="00AE0812" w:rsidRDefault="004901B2">
      <w:pPr>
        <w:ind w:right="-568"/>
        <w:jc w:val="center"/>
        <w:rPr>
          <w:rFonts w:ascii="Arial" w:eastAsia="Arial" w:hAnsi="Arial" w:cs="Arial"/>
          <w:b/>
          <w:sz w:val="24"/>
          <w:szCs w:val="24"/>
        </w:rPr>
      </w:pPr>
      <w:r>
        <w:rPr>
          <w:rFonts w:ascii="Arial" w:eastAsia="Arial" w:hAnsi="Arial" w:cs="Arial"/>
          <w:b/>
          <w:sz w:val="24"/>
          <w:szCs w:val="24"/>
        </w:rPr>
        <w:t>PREFERÊNCIA ALIMENTAR DOS ALUNOS DA FACULDADE SÃO</w:t>
      </w:r>
    </w:p>
    <w:p w14:paraId="13C5F2D1" w14:textId="77777777" w:rsidR="00AE0812" w:rsidRDefault="004901B2">
      <w:pPr>
        <w:ind w:right="-568"/>
        <w:jc w:val="center"/>
      </w:pPr>
      <w:r>
        <w:rPr>
          <w:rFonts w:ascii="Arial" w:eastAsia="Arial" w:hAnsi="Arial" w:cs="Arial"/>
          <w:b/>
          <w:sz w:val="24"/>
          <w:szCs w:val="24"/>
        </w:rPr>
        <w:t>LOURENÇO-UNISEPE</w:t>
      </w:r>
    </w:p>
    <w:p w14:paraId="2C00E4D7" w14:textId="77777777" w:rsidR="00AE0812" w:rsidRDefault="004901B2">
      <w:pPr>
        <w:ind w:right="-568"/>
        <w:jc w:val="center"/>
        <w:rPr>
          <w:rFonts w:ascii="Arial" w:eastAsia="Arial" w:hAnsi="Arial" w:cs="Arial"/>
          <w:sz w:val="20"/>
          <w:szCs w:val="20"/>
        </w:rPr>
      </w:pPr>
      <w:r>
        <w:rPr>
          <w:rFonts w:ascii="Arial" w:eastAsia="Arial" w:hAnsi="Arial" w:cs="Arial"/>
          <w:sz w:val="20"/>
          <w:szCs w:val="20"/>
        </w:rPr>
        <w:t>Aparecida de Andrade de Souza, Rosália 1, Francisca Gonçalves da Silva, Marilene 2, (Autoras)</w:t>
      </w:r>
    </w:p>
    <w:p w14:paraId="3957C653" w14:textId="77777777" w:rsidR="00AE0812" w:rsidRDefault="004901B2">
      <w:pPr>
        <w:ind w:right="-567"/>
        <w:rPr>
          <w:rFonts w:ascii="Arial" w:eastAsia="Arial" w:hAnsi="Arial" w:cs="Arial"/>
          <w:sz w:val="20"/>
          <w:szCs w:val="20"/>
        </w:rPr>
      </w:pPr>
      <w:r>
        <w:rPr>
          <w:rFonts w:ascii="Arial" w:eastAsia="Arial" w:hAnsi="Arial" w:cs="Arial"/>
          <w:sz w:val="20"/>
          <w:szCs w:val="20"/>
        </w:rPr>
        <w:t xml:space="preserve">    Orientador: André Luiz Ferreira</w:t>
      </w:r>
    </w:p>
    <w:p w14:paraId="77603D29" w14:textId="77777777" w:rsidR="00AE0812" w:rsidRDefault="004901B2">
      <w:pPr>
        <w:spacing w:after="0"/>
        <w:ind w:right="-568"/>
        <w:jc w:val="both"/>
        <w:rPr>
          <w:rFonts w:ascii="Arial" w:eastAsia="Arial" w:hAnsi="Arial" w:cs="Arial"/>
          <w:b/>
          <w:sz w:val="24"/>
          <w:szCs w:val="24"/>
        </w:rPr>
      </w:pPr>
      <w:r>
        <w:rPr>
          <w:rFonts w:ascii="Arial" w:eastAsia="Arial" w:hAnsi="Arial" w:cs="Arial"/>
          <w:b/>
          <w:sz w:val="24"/>
          <w:szCs w:val="24"/>
        </w:rPr>
        <w:t xml:space="preserve">Introdução </w:t>
      </w:r>
    </w:p>
    <w:p w14:paraId="42173406" w14:textId="77777777" w:rsidR="00AE0812" w:rsidRDefault="00AE0812">
      <w:pPr>
        <w:spacing w:after="0"/>
        <w:ind w:right="-568"/>
        <w:jc w:val="both"/>
        <w:rPr>
          <w:rFonts w:ascii="Arial" w:eastAsia="Arial" w:hAnsi="Arial" w:cs="Arial"/>
          <w:b/>
          <w:sz w:val="24"/>
          <w:szCs w:val="24"/>
        </w:rPr>
      </w:pPr>
    </w:p>
    <w:p w14:paraId="0F3393D6" w14:textId="7FA6F55D" w:rsidR="00AE0812" w:rsidRDefault="004901B2">
      <w:pPr>
        <w:tabs>
          <w:tab w:val="left" w:pos="709"/>
        </w:tabs>
        <w:spacing w:after="0" w:line="360" w:lineRule="auto"/>
        <w:ind w:right="-567"/>
        <w:jc w:val="both"/>
        <w:rPr>
          <w:rFonts w:ascii="Arial" w:eastAsia="Arial" w:hAnsi="Arial" w:cs="Arial"/>
          <w:b/>
          <w:sz w:val="24"/>
          <w:szCs w:val="24"/>
        </w:rPr>
      </w:pPr>
      <w:r>
        <w:rPr>
          <w:rFonts w:ascii="Arial" w:eastAsia="Arial" w:hAnsi="Arial" w:cs="Arial"/>
          <w:sz w:val="24"/>
          <w:szCs w:val="24"/>
        </w:rPr>
        <w:t xml:space="preserve">          A alimentação é uma manifestação da cultura, da história do indivíduo e grupos sociais, havendo íntima relação com a saúde e o bem-estar, com potencial para prevenir doenças ou desencadeá-las</w:t>
      </w:r>
      <w:r w:rsidR="002D754B">
        <w:rPr>
          <w:rFonts w:ascii="Arial" w:eastAsia="Arial" w:hAnsi="Arial" w:cs="Arial"/>
          <w:sz w:val="24"/>
          <w:szCs w:val="24"/>
        </w:rPr>
        <w:t>.</w:t>
      </w:r>
    </w:p>
    <w:p w14:paraId="48BB416C" w14:textId="1BE803B3" w:rsidR="00AE0812" w:rsidRDefault="004901B2">
      <w:pPr>
        <w:tabs>
          <w:tab w:val="left" w:pos="709"/>
        </w:tabs>
        <w:spacing w:after="0" w:line="360" w:lineRule="auto"/>
        <w:ind w:right="-567"/>
        <w:jc w:val="both"/>
        <w:rPr>
          <w:rFonts w:ascii="Arial" w:eastAsia="Arial" w:hAnsi="Arial" w:cs="Arial"/>
          <w:sz w:val="24"/>
          <w:szCs w:val="24"/>
        </w:rPr>
      </w:pPr>
      <w:r>
        <w:rPr>
          <w:rFonts w:ascii="Arial" w:eastAsia="Arial" w:hAnsi="Arial" w:cs="Arial"/>
          <w:sz w:val="24"/>
          <w:szCs w:val="24"/>
        </w:rPr>
        <w:t xml:space="preserve">          Existe uma relação direta entre nutrição, s</w:t>
      </w:r>
      <w:r>
        <w:rPr>
          <w:rFonts w:ascii="Arial" w:eastAsia="Arial" w:hAnsi="Arial" w:cs="Arial"/>
          <w:sz w:val="24"/>
          <w:szCs w:val="24"/>
        </w:rPr>
        <w:t xml:space="preserve">aúde e bem-estar físico e mental do indivíduo. As pesquisas comprovam que a boa alimentação tem um papel fundamental na prevenção e no tratamento de doenças. Há milhares de anos, Hipócrates já afirmava: “que teu alimento seja teu remédio e que teu remédio </w:t>
      </w:r>
      <w:r>
        <w:rPr>
          <w:rFonts w:ascii="Arial" w:eastAsia="Arial" w:hAnsi="Arial" w:cs="Arial"/>
          <w:sz w:val="24"/>
          <w:szCs w:val="24"/>
        </w:rPr>
        <w:t>seja teu alimento”. Um bom estado nutricional é importante para manter a função normal do corpo e prevenir ou mitigar a disfunção induzida por fatores internos ou externos (</w:t>
      </w:r>
      <w:proofErr w:type="spellStart"/>
      <w:r>
        <w:rPr>
          <w:rFonts w:ascii="Arial" w:eastAsia="Arial" w:hAnsi="Arial" w:cs="Arial"/>
          <w:sz w:val="24"/>
          <w:szCs w:val="24"/>
        </w:rPr>
        <w:t>M</w:t>
      </w:r>
      <w:r w:rsidR="001A5B8B">
        <w:rPr>
          <w:rFonts w:ascii="Arial" w:eastAsia="Arial" w:hAnsi="Arial" w:cs="Arial"/>
          <w:sz w:val="24"/>
          <w:szCs w:val="24"/>
        </w:rPr>
        <w:t>uscaritoli</w:t>
      </w:r>
      <w:proofErr w:type="spellEnd"/>
      <w:r>
        <w:rPr>
          <w:rFonts w:ascii="Arial" w:eastAsia="Arial" w:hAnsi="Arial" w:cs="Arial"/>
          <w:sz w:val="24"/>
          <w:szCs w:val="24"/>
        </w:rPr>
        <w:t>, 2021).  Segundo o mesmo autor, um número crescente de estudos está rev</w:t>
      </w:r>
      <w:r>
        <w:rPr>
          <w:rFonts w:ascii="Arial" w:eastAsia="Arial" w:hAnsi="Arial" w:cs="Arial"/>
          <w:sz w:val="24"/>
          <w:szCs w:val="24"/>
        </w:rPr>
        <w:t>elando que a dieta e a nutrição são essenciais não apenas para a fisiologia e a composição corporal, mas também têm efeitos significativos no humor e no bem-estar mental (</w:t>
      </w:r>
      <w:proofErr w:type="spellStart"/>
      <w:r>
        <w:rPr>
          <w:rFonts w:ascii="Arial" w:eastAsia="Arial" w:hAnsi="Arial" w:cs="Arial"/>
          <w:sz w:val="24"/>
          <w:szCs w:val="24"/>
        </w:rPr>
        <w:t>M</w:t>
      </w:r>
      <w:r w:rsidR="00302307">
        <w:rPr>
          <w:rFonts w:ascii="Arial" w:eastAsia="Arial" w:hAnsi="Arial" w:cs="Arial"/>
          <w:sz w:val="24"/>
          <w:szCs w:val="24"/>
        </w:rPr>
        <w:t>uscaritoli</w:t>
      </w:r>
      <w:proofErr w:type="spellEnd"/>
      <w:r>
        <w:rPr>
          <w:rFonts w:ascii="Arial" w:eastAsia="Arial" w:hAnsi="Arial" w:cs="Arial"/>
          <w:sz w:val="24"/>
          <w:szCs w:val="24"/>
        </w:rPr>
        <w:t>, 2021).</w:t>
      </w:r>
      <w:r>
        <w:t xml:space="preserve"> </w:t>
      </w:r>
    </w:p>
    <w:p w14:paraId="52C9AD6A" w14:textId="77BFBCEF" w:rsidR="00AE0812" w:rsidRDefault="004901B2">
      <w:pPr>
        <w:tabs>
          <w:tab w:val="left" w:pos="709"/>
        </w:tabs>
        <w:spacing w:after="0" w:line="360" w:lineRule="auto"/>
        <w:ind w:right="-567"/>
        <w:jc w:val="both"/>
        <w:rPr>
          <w:rFonts w:ascii="Arial" w:eastAsia="Arial" w:hAnsi="Arial" w:cs="Arial"/>
          <w:sz w:val="24"/>
          <w:szCs w:val="24"/>
        </w:rPr>
      </w:pPr>
      <w:r>
        <w:rPr>
          <w:rFonts w:ascii="Arial" w:eastAsia="Arial" w:hAnsi="Arial" w:cs="Arial"/>
          <w:sz w:val="24"/>
          <w:szCs w:val="24"/>
        </w:rPr>
        <w:t xml:space="preserve">          A qualidade de vida de estudantes está relacionada dir</w:t>
      </w:r>
      <w:r>
        <w:rPr>
          <w:rFonts w:ascii="Arial" w:eastAsia="Arial" w:hAnsi="Arial" w:cs="Arial"/>
          <w:sz w:val="24"/>
          <w:szCs w:val="24"/>
        </w:rPr>
        <w:t>etamente a fatos vivenciados na vida pessoal e acadêmica, como problemas familiares e de saúde, quest</w:t>
      </w:r>
      <w:r w:rsidR="00A8012E">
        <w:rPr>
          <w:rFonts w:ascii="Arial" w:eastAsia="Arial" w:hAnsi="Arial" w:cs="Arial"/>
          <w:sz w:val="24"/>
          <w:szCs w:val="24"/>
        </w:rPr>
        <w:t>ões</w:t>
      </w:r>
      <w:r>
        <w:rPr>
          <w:rFonts w:ascii="Arial" w:eastAsia="Arial" w:hAnsi="Arial" w:cs="Arial"/>
          <w:sz w:val="24"/>
          <w:szCs w:val="24"/>
        </w:rPr>
        <w:t xml:space="preserve"> financeira</w:t>
      </w:r>
      <w:r w:rsidR="00A8012E">
        <w:rPr>
          <w:rFonts w:ascii="Arial" w:eastAsia="Arial" w:hAnsi="Arial" w:cs="Arial"/>
          <w:sz w:val="24"/>
          <w:szCs w:val="24"/>
        </w:rPr>
        <w:t>s</w:t>
      </w:r>
      <w:r>
        <w:rPr>
          <w:rFonts w:ascii="Arial" w:eastAsia="Arial" w:hAnsi="Arial" w:cs="Arial"/>
          <w:sz w:val="24"/>
          <w:szCs w:val="24"/>
        </w:rPr>
        <w:t>, presença de sofrimentos, conquista da independência e escolha da profissão futura, interferindo no bem estar psicológico, ambiental, físic</w:t>
      </w:r>
      <w:r>
        <w:rPr>
          <w:rFonts w:ascii="Arial" w:eastAsia="Arial" w:hAnsi="Arial" w:cs="Arial"/>
          <w:sz w:val="24"/>
          <w:szCs w:val="24"/>
        </w:rPr>
        <w:t>o e social. Além de interferir no desenvolvimento educacional, na motivação, no interesse e na formação profissional (L</w:t>
      </w:r>
      <w:r w:rsidR="00895924">
        <w:rPr>
          <w:rFonts w:ascii="Arial" w:eastAsia="Arial" w:hAnsi="Arial" w:cs="Arial"/>
          <w:sz w:val="24"/>
          <w:szCs w:val="24"/>
        </w:rPr>
        <w:t>eite</w:t>
      </w:r>
      <w:r>
        <w:rPr>
          <w:rFonts w:ascii="Arial" w:eastAsia="Arial" w:hAnsi="Arial" w:cs="Arial"/>
          <w:sz w:val="24"/>
          <w:szCs w:val="24"/>
        </w:rPr>
        <w:t xml:space="preserve"> et al, 2011).</w:t>
      </w:r>
    </w:p>
    <w:p w14:paraId="1E0EABE7" w14:textId="26DBBA9D" w:rsidR="00AE0812" w:rsidRDefault="004901B2">
      <w:pPr>
        <w:tabs>
          <w:tab w:val="left" w:pos="709"/>
        </w:tabs>
        <w:spacing w:after="0" w:line="360" w:lineRule="auto"/>
        <w:ind w:right="-567"/>
        <w:jc w:val="both"/>
        <w:rPr>
          <w:rFonts w:ascii="Arial" w:eastAsia="Arial" w:hAnsi="Arial" w:cs="Arial"/>
          <w:b/>
          <w:sz w:val="24"/>
          <w:szCs w:val="24"/>
        </w:rPr>
      </w:pPr>
      <w:r>
        <w:rPr>
          <w:rFonts w:ascii="Arial" w:eastAsia="Arial" w:hAnsi="Arial" w:cs="Arial"/>
          <w:sz w:val="24"/>
          <w:szCs w:val="24"/>
        </w:rPr>
        <w:t xml:space="preserve">          Todos nós, não só os estudantes, precisamos de alimentos porque neles encontramos tudo aquilo de que o nosso</w:t>
      </w:r>
      <w:r>
        <w:rPr>
          <w:rFonts w:ascii="Arial" w:eastAsia="Arial" w:hAnsi="Arial" w:cs="Arial"/>
          <w:sz w:val="24"/>
          <w:szCs w:val="24"/>
        </w:rPr>
        <w:t xml:space="preserve"> corpo necessita para a obtenção de energia. Os hábitos alimentares devem ser compreendidos não somente aos alimentos consumidos habitualmente, mas também as condições que tais hábitos favorecem, o estilo de vida saudável. (S</w:t>
      </w:r>
      <w:r w:rsidR="00256D74">
        <w:rPr>
          <w:rFonts w:ascii="Arial" w:eastAsia="Arial" w:hAnsi="Arial" w:cs="Arial"/>
          <w:sz w:val="24"/>
          <w:szCs w:val="24"/>
        </w:rPr>
        <w:t>antos</w:t>
      </w:r>
      <w:r>
        <w:rPr>
          <w:rFonts w:ascii="Arial" w:eastAsia="Arial" w:hAnsi="Arial" w:cs="Arial"/>
          <w:sz w:val="24"/>
          <w:szCs w:val="24"/>
        </w:rPr>
        <w:t>, 2012).</w:t>
      </w:r>
    </w:p>
    <w:p w14:paraId="06BC05D9" w14:textId="1AD66834" w:rsidR="00AE0812" w:rsidRPr="00222834" w:rsidRDefault="004901B2">
      <w:pPr>
        <w:tabs>
          <w:tab w:val="left" w:pos="709"/>
        </w:tabs>
        <w:spacing w:after="0" w:line="360" w:lineRule="auto"/>
        <w:ind w:right="-567"/>
        <w:jc w:val="both"/>
        <w:rPr>
          <w:rFonts w:ascii="Arial" w:eastAsia="Arial" w:hAnsi="Arial" w:cs="Arial"/>
          <w:b/>
          <w:sz w:val="24"/>
          <w:szCs w:val="24"/>
        </w:rPr>
      </w:pPr>
      <w:r>
        <w:rPr>
          <w:rFonts w:ascii="Arial" w:eastAsia="Arial" w:hAnsi="Arial" w:cs="Arial"/>
          <w:sz w:val="24"/>
          <w:szCs w:val="24"/>
        </w:rPr>
        <w:t xml:space="preserve">          O ingresso à universidade pode exercer influências</w:t>
      </w:r>
      <w:r>
        <w:t xml:space="preserve"> </w:t>
      </w:r>
      <w:r>
        <w:rPr>
          <w:rFonts w:ascii="Arial" w:eastAsia="Arial" w:hAnsi="Arial" w:cs="Arial"/>
          <w:sz w:val="24"/>
          <w:szCs w:val="24"/>
        </w:rPr>
        <w:t>sobre o estilo de vida e comportamento alimentar dos jovens</w:t>
      </w:r>
      <w:r w:rsidR="00222834">
        <w:rPr>
          <w:rFonts w:ascii="Arial" w:eastAsia="Arial" w:hAnsi="Arial" w:cs="Arial"/>
          <w:sz w:val="24"/>
          <w:szCs w:val="24"/>
        </w:rPr>
        <w:t xml:space="preserve">. </w:t>
      </w:r>
      <w:r w:rsidR="00563A1C">
        <w:rPr>
          <w:rFonts w:ascii="Arial" w:eastAsia="Arial" w:hAnsi="Arial" w:cs="Arial"/>
          <w:sz w:val="24"/>
          <w:szCs w:val="24"/>
        </w:rPr>
        <w:t>No</w:t>
      </w:r>
      <w:r>
        <w:rPr>
          <w:rFonts w:ascii="Arial" w:eastAsia="Arial" w:hAnsi="Arial" w:cs="Arial"/>
          <w:sz w:val="24"/>
          <w:szCs w:val="24"/>
        </w:rPr>
        <w:t xml:space="preserve"> cenário nacional atual apresenta</w:t>
      </w:r>
      <w:r w:rsidR="00C43896">
        <w:rPr>
          <w:rFonts w:ascii="Arial" w:eastAsia="Arial" w:hAnsi="Arial" w:cs="Arial"/>
          <w:sz w:val="24"/>
          <w:szCs w:val="24"/>
        </w:rPr>
        <w:t>m</w:t>
      </w:r>
      <w:r>
        <w:rPr>
          <w:rFonts w:ascii="Arial" w:eastAsia="Arial" w:hAnsi="Arial" w:cs="Arial"/>
          <w:sz w:val="24"/>
          <w:szCs w:val="24"/>
        </w:rPr>
        <w:t xml:space="preserve"> mudanças de comportamento relacionadas a hábitos e, principalmente hábitos alimentares, faixa etá</w:t>
      </w:r>
      <w:r>
        <w:rPr>
          <w:rFonts w:ascii="Arial" w:eastAsia="Arial" w:hAnsi="Arial" w:cs="Arial"/>
          <w:sz w:val="24"/>
          <w:szCs w:val="24"/>
        </w:rPr>
        <w:t xml:space="preserve">ria onde se encontram a maior parte dos estudantes universitários. </w:t>
      </w:r>
    </w:p>
    <w:p w14:paraId="7638FB5E" w14:textId="77777777" w:rsidR="00AE0812" w:rsidRDefault="004901B2">
      <w:pPr>
        <w:spacing w:after="0"/>
        <w:ind w:right="-568"/>
        <w:jc w:val="both"/>
        <w:rPr>
          <w:rFonts w:ascii="Arial" w:eastAsia="Arial" w:hAnsi="Arial" w:cs="Arial"/>
          <w:sz w:val="24"/>
          <w:szCs w:val="24"/>
        </w:rPr>
      </w:pPr>
      <w:r>
        <w:rPr>
          <w:rFonts w:ascii="Arial" w:eastAsia="Arial" w:hAnsi="Arial" w:cs="Arial"/>
          <w:sz w:val="24"/>
          <w:szCs w:val="24"/>
        </w:rPr>
        <w:lastRenderedPageBreak/>
        <w:t>---------------------------</w:t>
      </w:r>
    </w:p>
    <w:p w14:paraId="0310456E" w14:textId="77777777" w:rsidR="00AE0812" w:rsidRDefault="004901B2">
      <w:pPr>
        <w:spacing w:after="0" w:line="240" w:lineRule="auto"/>
        <w:ind w:right="-568"/>
        <w:jc w:val="both"/>
        <w:rPr>
          <w:rFonts w:ascii="Arial" w:eastAsia="Arial" w:hAnsi="Arial" w:cs="Arial"/>
          <w:i/>
          <w:sz w:val="20"/>
          <w:szCs w:val="20"/>
        </w:rPr>
      </w:pPr>
      <w:r>
        <w:rPr>
          <w:rFonts w:ascii="Arial" w:eastAsia="Arial" w:hAnsi="Arial" w:cs="Arial"/>
          <w:i/>
          <w:sz w:val="20"/>
          <w:szCs w:val="20"/>
        </w:rPr>
        <w:t xml:space="preserve">1 rosaliaaparecida@gmail.com- Faculdade São Lourenço- UNISEPE </w:t>
      </w:r>
    </w:p>
    <w:p w14:paraId="22443F3D" w14:textId="77777777" w:rsidR="00AE0812" w:rsidRDefault="004901B2">
      <w:pPr>
        <w:spacing w:after="0" w:line="240" w:lineRule="auto"/>
        <w:ind w:right="-568"/>
        <w:jc w:val="both"/>
        <w:rPr>
          <w:rFonts w:ascii="Arial" w:eastAsia="Arial" w:hAnsi="Arial" w:cs="Arial"/>
          <w:i/>
          <w:sz w:val="20"/>
          <w:szCs w:val="20"/>
        </w:rPr>
      </w:pPr>
      <w:r>
        <w:rPr>
          <w:rFonts w:ascii="Arial" w:eastAsia="Arial" w:hAnsi="Arial" w:cs="Arial"/>
          <w:i/>
          <w:sz w:val="20"/>
          <w:szCs w:val="20"/>
        </w:rPr>
        <w:t xml:space="preserve">2 marilene.francisca.ribeirao@gmail.com - Faculdade São Lourenço- UNISEPE </w:t>
      </w:r>
    </w:p>
    <w:p w14:paraId="00274D91" w14:textId="689021FC" w:rsidR="00AE0812" w:rsidRDefault="00AE0812">
      <w:pPr>
        <w:spacing w:after="0" w:line="360" w:lineRule="auto"/>
        <w:ind w:right="-568"/>
        <w:jc w:val="both"/>
        <w:rPr>
          <w:rFonts w:ascii="Arial" w:eastAsia="Arial" w:hAnsi="Arial" w:cs="Arial"/>
          <w:sz w:val="24"/>
          <w:szCs w:val="24"/>
        </w:rPr>
      </w:pPr>
    </w:p>
    <w:p w14:paraId="7ED772D6" w14:textId="07F57505" w:rsidR="00AE0812" w:rsidRDefault="009319AC">
      <w:pPr>
        <w:tabs>
          <w:tab w:val="left" w:pos="709"/>
        </w:tabs>
        <w:spacing w:after="0" w:line="360" w:lineRule="auto"/>
        <w:ind w:right="-567"/>
        <w:jc w:val="both"/>
        <w:rPr>
          <w:rFonts w:ascii="Arial" w:eastAsia="Arial" w:hAnsi="Arial" w:cs="Arial"/>
          <w:sz w:val="24"/>
          <w:szCs w:val="24"/>
        </w:rPr>
      </w:pPr>
      <w:r>
        <w:rPr>
          <w:rFonts w:ascii="Arial" w:eastAsia="Arial" w:hAnsi="Arial" w:cs="Arial"/>
          <w:sz w:val="24"/>
          <w:szCs w:val="24"/>
        </w:rPr>
        <w:t xml:space="preserve">Diante do exposto, renomados estudiosos salientam que,  </w:t>
      </w:r>
    </w:p>
    <w:p w14:paraId="2A5D80AB" w14:textId="77777777" w:rsidR="00AE0812" w:rsidRDefault="004901B2">
      <w:pPr>
        <w:tabs>
          <w:tab w:val="left" w:pos="709"/>
        </w:tabs>
        <w:spacing w:after="0" w:line="240" w:lineRule="auto"/>
        <w:ind w:left="2268" w:right="-567"/>
        <w:jc w:val="both"/>
        <w:rPr>
          <w:rFonts w:ascii="Arial" w:eastAsia="Arial" w:hAnsi="Arial" w:cs="Arial"/>
          <w:b/>
          <w:sz w:val="20"/>
          <w:szCs w:val="20"/>
        </w:rPr>
      </w:pPr>
      <w:r>
        <w:rPr>
          <w:rFonts w:ascii="Arial" w:eastAsia="Arial" w:hAnsi="Arial" w:cs="Arial"/>
          <w:sz w:val="20"/>
          <w:szCs w:val="20"/>
        </w:rPr>
        <w:t>A juventude, especialmente na transição para a vida adulta, é um momento importante na formação de hábitos alimentares e do estilo de vida a ser seguido, sobretudo por ser o momento em que o indivíduo possivelmente se to</w:t>
      </w:r>
      <w:r>
        <w:rPr>
          <w:rFonts w:ascii="Arial" w:eastAsia="Arial" w:hAnsi="Arial" w:cs="Arial"/>
          <w:sz w:val="20"/>
          <w:szCs w:val="20"/>
        </w:rPr>
        <w:t xml:space="preserve">rnará responsável por suas escolhas alimentares e, por fim, atuará na consolidação de sua identidade pessoal (Oliveira e colaboradores, 2017; </w:t>
      </w:r>
      <w:proofErr w:type="spellStart"/>
      <w:r>
        <w:rPr>
          <w:rFonts w:ascii="Arial" w:eastAsia="Arial" w:hAnsi="Arial" w:cs="Arial"/>
          <w:sz w:val="20"/>
          <w:szCs w:val="20"/>
        </w:rPr>
        <w:t>Cansian</w:t>
      </w:r>
      <w:proofErr w:type="spellEnd"/>
      <w:r>
        <w:rPr>
          <w:rFonts w:ascii="Arial" w:eastAsia="Arial" w:hAnsi="Arial" w:cs="Arial"/>
          <w:sz w:val="20"/>
          <w:szCs w:val="20"/>
        </w:rPr>
        <w:t xml:space="preserve"> e colaboradores, 2012; Vieira e colaboradores, 2002; Jacobson, 1998).</w:t>
      </w:r>
    </w:p>
    <w:p w14:paraId="601DEAD3" w14:textId="77777777" w:rsidR="00AE0812" w:rsidRDefault="00AE0812">
      <w:pPr>
        <w:spacing w:after="0" w:line="240" w:lineRule="auto"/>
        <w:ind w:left="2268" w:right="-567"/>
        <w:jc w:val="both"/>
        <w:rPr>
          <w:rFonts w:ascii="Arial" w:eastAsia="Arial" w:hAnsi="Arial" w:cs="Arial"/>
          <w:b/>
          <w:sz w:val="20"/>
          <w:szCs w:val="20"/>
        </w:rPr>
      </w:pPr>
    </w:p>
    <w:p w14:paraId="76C67E29" w14:textId="3909B0E1" w:rsidR="00AE0812" w:rsidRDefault="004901B2">
      <w:pPr>
        <w:tabs>
          <w:tab w:val="left" w:pos="709"/>
        </w:tabs>
        <w:spacing w:after="0" w:line="360" w:lineRule="auto"/>
        <w:ind w:right="-567"/>
        <w:jc w:val="both"/>
        <w:rPr>
          <w:rFonts w:ascii="Arial" w:eastAsia="Arial" w:hAnsi="Arial" w:cs="Arial"/>
          <w:sz w:val="24"/>
          <w:szCs w:val="24"/>
        </w:rPr>
      </w:pPr>
      <w:r>
        <w:rPr>
          <w:rFonts w:ascii="Arial" w:eastAsia="Arial" w:hAnsi="Arial" w:cs="Arial"/>
          <w:sz w:val="24"/>
          <w:szCs w:val="24"/>
        </w:rPr>
        <w:t xml:space="preserve">          Este trabalho possui como objetivo de conhecer a preferência alimentar dos estudantes da Faculdade São Lourenço no ano de 2025</w:t>
      </w:r>
      <w:r w:rsidR="00C72BFC">
        <w:rPr>
          <w:rFonts w:ascii="Arial" w:eastAsia="Arial" w:hAnsi="Arial" w:cs="Arial"/>
          <w:sz w:val="24"/>
          <w:szCs w:val="24"/>
        </w:rPr>
        <w:t xml:space="preserve"> e possíveis influências em seu desenvolvimento pessoal e acadêmico</w:t>
      </w:r>
      <w:r>
        <w:rPr>
          <w:rFonts w:ascii="Arial" w:eastAsia="Arial" w:hAnsi="Arial" w:cs="Arial"/>
          <w:sz w:val="24"/>
          <w:szCs w:val="24"/>
        </w:rPr>
        <w:t>.</w:t>
      </w:r>
    </w:p>
    <w:p w14:paraId="37E2DF1C" w14:textId="77777777" w:rsidR="00AE0812" w:rsidRDefault="00AE0812">
      <w:pPr>
        <w:spacing w:after="0" w:line="360" w:lineRule="auto"/>
        <w:ind w:right="-568"/>
        <w:jc w:val="both"/>
        <w:rPr>
          <w:rFonts w:ascii="Arial" w:eastAsia="Arial" w:hAnsi="Arial" w:cs="Arial"/>
          <w:sz w:val="24"/>
          <w:szCs w:val="24"/>
        </w:rPr>
      </w:pPr>
    </w:p>
    <w:p w14:paraId="15960486" w14:textId="77777777" w:rsidR="00AE0812" w:rsidRDefault="004901B2">
      <w:pPr>
        <w:spacing w:after="0"/>
        <w:ind w:right="-568"/>
        <w:jc w:val="both"/>
        <w:rPr>
          <w:rFonts w:ascii="Arial" w:eastAsia="Arial" w:hAnsi="Arial" w:cs="Arial"/>
          <w:b/>
          <w:sz w:val="24"/>
          <w:szCs w:val="24"/>
        </w:rPr>
      </w:pPr>
      <w:r>
        <w:rPr>
          <w:rFonts w:ascii="Arial" w:eastAsia="Arial" w:hAnsi="Arial" w:cs="Arial"/>
          <w:b/>
          <w:sz w:val="24"/>
          <w:szCs w:val="24"/>
        </w:rPr>
        <w:t xml:space="preserve">Materiais e métodos </w:t>
      </w:r>
    </w:p>
    <w:p w14:paraId="373849DE" w14:textId="77777777" w:rsidR="00AE0812" w:rsidRDefault="00AE0812">
      <w:pPr>
        <w:spacing w:after="0"/>
        <w:ind w:right="-568"/>
        <w:jc w:val="both"/>
        <w:rPr>
          <w:rFonts w:ascii="Arial" w:eastAsia="Arial" w:hAnsi="Arial" w:cs="Arial"/>
          <w:b/>
          <w:sz w:val="24"/>
          <w:szCs w:val="24"/>
        </w:rPr>
      </w:pPr>
    </w:p>
    <w:p w14:paraId="0576A48A" w14:textId="17B70395" w:rsidR="00AE0812" w:rsidRDefault="004901B2">
      <w:pPr>
        <w:tabs>
          <w:tab w:val="left" w:pos="709"/>
        </w:tabs>
        <w:spacing w:after="0" w:line="360" w:lineRule="auto"/>
        <w:ind w:right="-568"/>
        <w:jc w:val="both"/>
        <w:rPr>
          <w:rFonts w:ascii="Arial" w:eastAsia="Arial" w:hAnsi="Arial" w:cs="Arial"/>
          <w:sz w:val="24"/>
          <w:szCs w:val="24"/>
        </w:rPr>
      </w:pPr>
      <w:r>
        <w:rPr>
          <w:rFonts w:ascii="Arial" w:eastAsia="Arial" w:hAnsi="Arial" w:cs="Arial"/>
          <w:sz w:val="24"/>
          <w:szCs w:val="24"/>
        </w:rPr>
        <w:t xml:space="preserve">          Trata-se de um estudo transversal, observacional, de natureza descritiva utilizando um questionário, desenvolvido pela Universidade de São Paulo, pela nutricionista (CAVECCI)</w:t>
      </w:r>
      <w:r>
        <w:rPr>
          <w:rFonts w:ascii="Arial" w:eastAsia="Arial" w:hAnsi="Arial" w:cs="Arial"/>
          <w:sz w:val="24"/>
          <w:szCs w:val="24"/>
        </w:rPr>
        <w:t xml:space="preserve">, usado como referência para que fora </w:t>
      </w:r>
      <w:r w:rsidR="002D457A">
        <w:rPr>
          <w:rFonts w:ascii="Arial" w:eastAsia="Arial" w:hAnsi="Arial" w:cs="Arial"/>
          <w:sz w:val="24"/>
          <w:szCs w:val="24"/>
        </w:rPr>
        <w:t>adaptado</w:t>
      </w:r>
      <w:r>
        <w:rPr>
          <w:rFonts w:ascii="Arial" w:eastAsia="Arial" w:hAnsi="Arial" w:cs="Arial"/>
          <w:sz w:val="24"/>
          <w:szCs w:val="24"/>
        </w:rPr>
        <w:t xml:space="preserve"> pelas est</w:t>
      </w:r>
      <w:r>
        <w:rPr>
          <w:rFonts w:ascii="Arial" w:eastAsia="Arial" w:hAnsi="Arial" w:cs="Arial"/>
          <w:sz w:val="24"/>
          <w:szCs w:val="24"/>
        </w:rPr>
        <w:t>udantes do Curso de Nutrição aplicado aos alunos dos cursos de: biomedicina, enfermagem, educação física, administração, como procedimento para levantamento de dados. O local escolhido para a aplicação foi a Faculdade UNISEPE localizada na cidade de São Lo</w:t>
      </w:r>
      <w:r>
        <w:rPr>
          <w:rFonts w:ascii="Arial" w:eastAsia="Arial" w:hAnsi="Arial" w:cs="Arial"/>
          <w:sz w:val="24"/>
          <w:szCs w:val="24"/>
        </w:rPr>
        <w:t>urenço e a amostra contou com um total de 62 alunos.</w:t>
      </w:r>
    </w:p>
    <w:p w14:paraId="33930246" w14:textId="77777777" w:rsidR="00AE0812" w:rsidRDefault="00AE0812">
      <w:pPr>
        <w:tabs>
          <w:tab w:val="left" w:pos="709"/>
        </w:tabs>
        <w:spacing w:after="0" w:line="360" w:lineRule="auto"/>
        <w:ind w:right="-568"/>
        <w:jc w:val="both"/>
        <w:rPr>
          <w:rFonts w:ascii="Arial" w:eastAsia="Arial" w:hAnsi="Arial" w:cs="Arial"/>
          <w:sz w:val="24"/>
          <w:szCs w:val="24"/>
        </w:rPr>
      </w:pPr>
    </w:p>
    <w:p w14:paraId="29CAFD7D" w14:textId="77777777" w:rsidR="00AE0812" w:rsidRDefault="004901B2">
      <w:pPr>
        <w:spacing w:after="0" w:line="360" w:lineRule="auto"/>
        <w:ind w:right="-567"/>
        <w:jc w:val="both"/>
        <w:rPr>
          <w:rFonts w:ascii="Arial" w:eastAsia="Arial" w:hAnsi="Arial" w:cs="Arial"/>
          <w:sz w:val="24"/>
          <w:szCs w:val="24"/>
        </w:rPr>
      </w:pPr>
      <w:r>
        <w:rPr>
          <w:rFonts w:ascii="Arial" w:eastAsia="Arial" w:hAnsi="Arial" w:cs="Arial"/>
          <w:b/>
          <w:sz w:val="24"/>
          <w:szCs w:val="24"/>
        </w:rPr>
        <w:t>Resultados e discussão</w:t>
      </w:r>
      <w:r>
        <w:rPr>
          <w:rFonts w:ascii="Arial" w:eastAsia="Arial" w:hAnsi="Arial" w:cs="Arial"/>
          <w:sz w:val="24"/>
          <w:szCs w:val="24"/>
        </w:rPr>
        <w:t xml:space="preserve">  </w:t>
      </w:r>
    </w:p>
    <w:p w14:paraId="6B6B77E1" w14:textId="18C79547" w:rsidR="00AE0812" w:rsidRDefault="004901B2">
      <w:pPr>
        <w:tabs>
          <w:tab w:val="left" w:pos="709"/>
        </w:tabs>
        <w:spacing w:after="0" w:line="360" w:lineRule="auto"/>
        <w:ind w:right="-567"/>
        <w:jc w:val="both"/>
        <w:rPr>
          <w:rFonts w:ascii="Arial" w:eastAsia="Arial" w:hAnsi="Arial" w:cs="Arial"/>
          <w:sz w:val="24"/>
          <w:szCs w:val="24"/>
        </w:rPr>
      </w:pPr>
      <w:r>
        <w:rPr>
          <w:rFonts w:ascii="Arial" w:eastAsia="Arial" w:hAnsi="Arial" w:cs="Arial"/>
          <w:sz w:val="24"/>
          <w:szCs w:val="24"/>
        </w:rPr>
        <w:t xml:space="preserve">          O questionário foi aplicado a 62 alunos, sendo 46 do sexo feminino e 16 do sexo masculino. O </w:t>
      </w:r>
      <w:r w:rsidR="00FE2ADD">
        <w:rPr>
          <w:rFonts w:ascii="Arial" w:eastAsia="Arial" w:hAnsi="Arial" w:cs="Arial"/>
          <w:sz w:val="24"/>
          <w:szCs w:val="24"/>
        </w:rPr>
        <w:t>mesmo</w:t>
      </w:r>
      <w:r>
        <w:rPr>
          <w:rFonts w:ascii="Arial" w:eastAsia="Arial" w:hAnsi="Arial" w:cs="Arial"/>
          <w:sz w:val="24"/>
          <w:szCs w:val="24"/>
        </w:rPr>
        <w:t xml:space="preserve"> tem como objetivo conhecer a preferência alimentar dos alunos</w:t>
      </w:r>
      <w:r w:rsidR="00CA06EA">
        <w:rPr>
          <w:rFonts w:ascii="Arial" w:eastAsia="Arial" w:hAnsi="Arial" w:cs="Arial"/>
          <w:sz w:val="24"/>
          <w:szCs w:val="24"/>
        </w:rPr>
        <w:t xml:space="preserve"> em formação</w:t>
      </w:r>
      <w:r w:rsidR="00155419">
        <w:rPr>
          <w:rFonts w:ascii="Arial" w:eastAsia="Arial" w:hAnsi="Arial" w:cs="Arial"/>
          <w:sz w:val="24"/>
          <w:szCs w:val="24"/>
        </w:rPr>
        <w:t xml:space="preserve"> correlacionad</w:t>
      </w:r>
      <w:r w:rsidR="006C6E7F">
        <w:rPr>
          <w:rFonts w:ascii="Arial" w:eastAsia="Arial" w:hAnsi="Arial" w:cs="Arial"/>
          <w:sz w:val="24"/>
          <w:szCs w:val="24"/>
        </w:rPr>
        <w:t>os aos aspectos comportamentais.</w:t>
      </w:r>
      <w:r>
        <w:rPr>
          <w:rFonts w:ascii="Arial" w:eastAsia="Arial" w:hAnsi="Arial" w:cs="Arial"/>
          <w:sz w:val="24"/>
          <w:szCs w:val="24"/>
        </w:rPr>
        <w:t xml:space="preserve"> </w:t>
      </w:r>
    </w:p>
    <w:p w14:paraId="14E2D9EB" w14:textId="23C446FD" w:rsidR="00AE0812" w:rsidRDefault="004901B2">
      <w:pPr>
        <w:tabs>
          <w:tab w:val="left" w:pos="709"/>
        </w:tabs>
        <w:spacing w:after="0" w:line="360" w:lineRule="auto"/>
        <w:ind w:right="-567"/>
        <w:jc w:val="both"/>
        <w:rPr>
          <w:rFonts w:ascii="Arial" w:eastAsia="Arial" w:hAnsi="Arial" w:cs="Arial"/>
          <w:sz w:val="24"/>
          <w:szCs w:val="24"/>
        </w:rPr>
      </w:pPr>
      <w:r>
        <w:rPr>
          <w:rFonts w:ascii="Arial" w:eastAsia="Arial" w:hAnsi="Arial" w:cs="Arial"/>
          <w:sz w:val="24"/>
          <w:szCs w:val="24"/>
        </w:rPr>
        <w:t xml:space="preserve">          Com a aplicação do questionário que foi utilizado para guiar esta pesquisa pode ser evidenciado, que mais importante do que o acesso à informação, são as vivências e os hábitos saudáveis, quan</w:t>
      </w:r>
      <w:r>
        <w:rPr>
          <w:rFonts w:ascii="Arial" w:eastAsia="Arial" w:hAnsi="Arial" w:cs="Arial"/>
          <w:sz w:val="24"/>
          <w:szCs w:val="24"/>
        </w:rPr>
        <w:t>do o acesso ao alimento está garantido é visível a promoção a saúde, se o aluno está bem nutrido, o ensino e o seu desenvolvimento são certos, de acordo com Souza: Alimentos como frutas, legumes, cereais integrais, proteínas magras e laticínios com baixo t</w:t>
      </w:r>
      <w:r>
        <w:rPr>
          <w:rFonts w:ascii="Arial" w:eastAsia="Arial" w:hAnsi="Arial" w:cs="Arial"/>
          <w:sz w:val="24"/>
          <w:szCs w:val="24"/>
        </w:rPr>
        <w:t>eor de gordura fornecem vitaminas, minerais e antioxidantes que são importantes para o funcionamento adequado do corpo e do cérebro. (SOUZA</w:t>
      </w:r>
      <w:bookmarkStart w:id="0" w:name="_GoBack"/>
      <w:bookmarkEnd w:id="0"/>
      <w:r>
        <w:rPr>
          <w:rFonts w:ascii="Arial" w:eastAsia="Arial" w:hAnsi="Arial" w:cs="Arial"/>
          <w:sz w:val="24"/>
          <w:szCs w:val="24"/>
        </w:rPr>
        <w:t>, 2015).</w:t>
      </w:r>
    </w:p>
    <w:p w14:paraId="5DCEC47E" w14:textId="41BBCE6D" w:rsidR="00AE0812" w:rsidRDefault="004901B2">
      <w:pPr>
        <w:tabs>
          <w:tab w:val="left" w:pos="709"/>
        </w:tabs>
        <w:spacing w:after="0" w:line="360" w:lineRule="auto"/>
        <w:ind w:right="-567"/>
        <w:jc w:val="both"/>
        <w:rPr>
          <w:rFonts w:ascii="Arial" w:eastAsia="Arial" w:hAnsi="Arial" w:cs="Arial"/>
          <w:color w:val="FF0000"/>
          <w:sz w:val="24"/>
          <w:szCs w:val="24"/>
        </w:rPr>
      </w:pPr>
      <w:r>
        <w:rPr>
          <w:rFonts w:ascii="Arial" w:eastAsia="Arial" w:hAnsi="Arial" w:cs="Arial"/>
          <w:sz w:val="24"/>
          <w:szCs w:val="24"/>
        </w:rPr>
        <w:lastRenderedPageBreak/>
        <w:t xml:space="preserve">          Conforme a tabela 1, observa-se que há presença de variados alimentos na dieta dos estudantes, ass</w:t>
      </w:r>
      <w:r>
        <w:rPr>
          <w:rFonts w:ascii="Arial" w:eastAsia="Arial" w:hAnsi="Arial" w:cs="Arial"/>
          <w:sz w:val="24"/>
          <w:szCs w:val="24"/>
        </w:rPr>
        <w:t>im como nos estudos d</w:t>
      </w:r>
      <w:r w:rsidR="00A6380F">
        <w:rPr>
          <w:rFonts w:ascii="Arial" w:eastAsia="Arial" w:hAnsi="Arial" w:cs="Arial"/>
          <w:sz w:val="24"/>
          <w:szCs w:val="24"/>
        </w:rPr>
        <w:t>e Silva</w:t>
      </w:r>
      <w:r>
        <w:rPr>
          <w:rFonts w:ascii="Arial" w:eastAsia="Arial" w:hAnsi="Arial" w:cs="Arial"/>
          <w:sz w:val="24"/>
          <w:szCs w:val="24"/>
        </w:rPr>
        <w:t xml:space="preserve"> também constatou em seu trabalho sobre percepção de adolescentes sobre a prática de alimentação saudável, que os mesmos demonstravam ter alimentação saudável na maior parte do tempo</w:t>
      </w:r>
      <w:r w:rsidR="00656941">
        <w:rPr>
          <w:rFonts w:ascii="Arial" w:eastAsia="Arial" w:hAnsi="Arial" w:cs="Arial"/>
          <w:sz w:val="24"/>
          <w:szCs w:val="24"/>
        </w:rPr>
        <w:t xml:space="preserve"> (Silva et al, 2015),</w:t>
      </w:r>
    </w:p>
    <w:p w14:paraId="6054F17C" w14:textId="77777777" w:rsidR="00AE0812" w:rsidRDefault="004901B2">
      <w:pPr>
        <w:tabs>
          <w:tab w:val="left" w:pos="709"/>
        </w:tabs>
        <w:spacing w:after="0" w:line="360" w:lineRule="auto"/>
        <w:ind w:right="-567"/>
        <w:jc w:val="both"/>
        <w:rPr>
          <w:rFonts w:ascii="Arial" w:eastAsia="Arial" w:hAnsi="Arial" w:cs="Arial"/>
          <w:sz w:val="24"/>
          <w:szCs w:val="24"/>
        </w:rPr>
      </w:pPr>
      <w:r>
        <w:rPr>
          <w:rFonts w:ascii="Arial" w:eastAsia="Arial" w:hAnsi="Arial" w:cs="Arial"/>
          <w:sz w:val="24"/>
          <w:szCs w:val="24"/>
        </w:rPr>
        <w:t xml:space="preserve">          Além disso, segundo o Ministério da Saúde (2016), apenas 24% dos brasileiros atingem as recomendações diárias de frutas, verduras e legumes. A participação da maioria dos subgrupos de alimentos  in natura ou minimamente processados foi maior em i</w:t>
      </w:r>
      <w:r>
        <w:rPr>
          <w:rFonts w:ascii="Arial" w:eastAsia="Arial" w:hAnsi="Arial" w:cs="Arial"/>
          <w:sz w:val="24"/>
          <w:szCs w:val="24"/>
        </w:rPr>
        <w:t>dosos, destacando-se, por exemplo, frutas (1,9% das calorias totais em adolescentes, 2,9% em adultos e 5,0% em idosos), leite (2,6% em adolescentes, 2,4% em adultos e 4,4% em idosos), verduras e legumes (1,4% em adolescentes, 1,9% em adultos e 2,2% em idos</w:t>
      </w:r>
      <w:r>
        <w:rPr>
          <w:rFonts w:ascii="Arial" w:eastAsia="Arial" w:hAnsi="Arial" w:cs="Arial"/>
          <w:sz w:val="24"/>
          <w:szCs w:val="24"/>
        </w:rPr>
        <w:t>os), carne suína (1,4% em adolescentes, 1,8% em adultos e 2,0% em idosos) e raízes e tubérculos (1,4% em adolescentes, 1,8% em adultos e 2,1% em idosos). Por outro lado, diminuiu com a idade a participação de macarrão (2,8% das calorias totais em adolescen</w:t>
      </w:r>
      <w:r>
        <w:rPr>
          <w:rFonts w:ascii="Arial" w:eastAsia="Arial" w:hAnsi="Arial" w:cs="Arial"/>
          <w:sz w:val="24"/>
          <w:szCs w:val="24"/>
        </w:rPr>
        <w:t>tes, 2,5% em adultos e 2,1% em idosos), suco de fruta 100% natural (1,9% em adolescentes, 1,6% em adultos e 1,3% em idosos) e farinha de mandioca (1,6% em adolescentes, 1,4% em adultos e 1,3% em idosos).</w:t>
      </w:r>
    </w:p>
    <w:p w14:paraId="35C1087A" w14:textId="77777777" w:rsidR="00AE0812" w:rsidRDefault="00AE0812">
      <w:pPr>
        <w:tabs>
          <w:tab w:val="left" w:pos="709"/>
        </w:tabs>
        <w:spacing w:after="0" w:line="360" w:lineRule="auto"/>
        <w:ind w:right="-567"/>
        <w:jc w:val="both"/>
        <w:rPr>
          <w:rFonts w:ascii="Arial" w:eastAsia="Arial" w:hAnsi="Arial" w:cs="Arial"/>
          <w:sz w:val="24"/>
          <w:szCs w:val="24"/>
        </w:rPr>
      </w:pPr>
    </w:p>
    <w:p w14:paraId="496EEF69" w14:textId="199DDDF9" w:rsidR="00AE0812" w:rsidRDefault="004901B2">
      <w:pPr>
        <w:tabs>
          <w:tab w:val="left" w:pos="709"/>
        </w:tabs>
        <w:spacing w:after="0" w:line="360" w:lineRule="auto"/>
        <w:ind w:right="-567"/>
        <w:jc w:val="both"/>
        <w:rPr>
          <w:rFonts w:ascii="Arial" w:eastAsia="Arial" w:hAnsi="Arial" w:cs="Arial"/>
          <w:sz w:val="24"/>
          <w:szCs w:val="24"/>
        </w:rPr>
      </w:pPr>
      <w:r>
        <w:rPr>
          <w:rFonts w:ascii="Arial" w:eastAsia="Arial" w:hAnsi="Arial" w:cs="Arial"/>
          <w:sz w:val="24"/>
          <w:szCs w:val="24"/>
        </w:rPr>
        <w:t>Tabela 1- Alimentos preferidos dos alunos</w:t>
      </w:r>
      <w:r w:rsidR="009F65CC">
        <w:rPr>
          <w:rFonts w:ascii="Arial" w:eastAsia="Arial" w:hAnsi="Arial" w:cs="Arial"/>
          <w:sz w:val="24"/>
          <w:szCs w:val="24"/>
        </w:rPr>
        <w:t xml:space="preserve"> </w:t>
      </w:r>
      <w:r>
        <w:rPr>
          <w:rFonts w:ascii="Arial" w:eastAsia="Arial" w:hAnsi="Arial" w:cs="Arial"/>
          <w:sz w:val="24"/>
          <w:szCs w:val="24"/>
        </w:rPr>
        <w:t>- Frequên</w:t>
      </w:r>
      <w:r>
        <w:rPr>
          <w:rFonts w:ascii="Arial" w:eastAsia="Arial" w:hAnsi="Arial" w:cs="Arial"/>
          <w:sz w:val="24"/>
          <w:szCs w:val="24"/>
        </w:rPr>
        <w:t>cia absoluta.</w:t>
      </w:r>
    </w:p>
    <w:p w14:paraId="3FE366BC" w14:textId="77777777" w:rsidR="00AE0812" w:rsidRDefault="00AE0812">
      <w:pPr>
        <w:tabs>
          <w:tab w:val="left" w:pos="709"/>
        </w:tabs>
        <w:spacing w:after="0" w:line="360" w:lineRule="auto"/>
        <w:ind w:right="-567"/>
        <w:jc w:val="both"/>
        <w:rPr>
          <w:rFonts w:ascii="Arial" w:eastAsia="Arial" w:hAnsi="Arial" w:cs="Arial"/>
          <w:sz w:val="24"/>
          <w:szCs w:val="24"/>
        </w:rPr>
      </w:pPr>
    </w:p>
    <w:tbl>
      <w:tblPr>
        <w:tblStyle w:val="a"/>
        <w:tblW w:w="9209"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693"/>
        <w:gridCol w:w="6"/>
        <w:gridCol w:w="1841"/>
        <w:gridCol w:w="1844"/>
        <w:gridCol w:w="1845"/>
      </w:tblGrid>
      <w:tr w:rsidR="00AE0812" w14:paraId="53274A62" w14:textId="77777777">
        <w:tc>
          <w:tcPr>
            <w:tcW w:w="1980" w:type="dxa"/>
          </w:tcPr>
          <w:p w14:paraId="11E9211A"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 xml:space="preserve">Leite e produtos </w:t>
            </w:r>
          </w:p>
          <w:p w14:paraId="37A79E04"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Lácteos.</w:t>
            </w:r>
          </w:p>
        </w:tc>
        <w:tc>
          <w:tcPr>
            <w:tcW w:w="1699" w:type="dxa"/>
            <w:gridSpan w:val="2"/>
          </w:tcPr>
          <w:p w14:paraId="3465C271"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Leite integral</w:t>
            </w:r>
          </w:p>
        </w:tc>
        <w:tc>
          <w:tcPr>
            <w:tcW w:w="1841" w:type="dxa"/>
          </w:tcPr>
          <w:p w14:paraId="3EE12B5D"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Creme de leite</w:t>
            </w:r>
          </w:p>
        </w:tc>
        <w:tc>
          <w:tcPr>
            <w:tcW w:w="1844" w:type="dxa"/>
          </w:tcPr>
          <w:p w14:paraId="5F495F1B"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Iogurte</w:t>
            </w:r>
          </w:p>
        </w:tc>
        <w:tc>
          <w:tcPr>
            <w:tcW w:w="1845" w:type="dxa"/>
          </w:tcPr>
          <w:p w14:paraId="1CD28439"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Queijo</w:t>
            </w:r>
          </w:p>
        </w:tc>
      </w:tr>
      <w:tr w:rsidR="00AE0812" w14:paraId="17EDDA4C" w14:textId="77777777">
        <w:tc>
          <w:tcPr>
            <w:tcW w:w="1980" w:type="dxa"/>
          </w:tcPr>
          <w:p w14:paraId="255D7CFA"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 xml:space="preserve">Quantidade de </w:t>
            </w:r>
          </w:p>
          <w:p w14:paraId="0E904177"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alunos.</w:t>
            </w:r>
          </w:p>
        </w:tc>
        <w:tc>
          <w:tcPr>
            <w:tcW w:w="1699" w:type="dxa"/>
            <w:gridSpan w:val="2"/>
          </w:tcPr>
          <w:p w14:paraId="4F2C2003"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29</w:t>
            </w:r>
          </w:p>
        </w:tc>
        <w:tc>
          <w:tcPr>
            <w:tcW w:w="1841" w:type="dxa"/>
          </w:tcPr>
          <w:p w14:paraId="6AD4EC41"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2</w:t>
            </w:r>
          </w:p>
        </w:tc>
        <w:tc>
          <w:tcPr>
            <w:tcW w:w="1844" w:type="dxa"/>
          </w:tcPr>
          <w:p w14:paraId="0578594D"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11</w:t>
            </w:r>
          </w:p>
        </w:tc>
        <w:tc>
          <w:tcPr>
            <w:tcW w:w="1845" w:type="dxa"/>
          </w:tcPr>
          <w:p w14:paraId="750690CC"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16</w:t>
            </w:r>
          </w:p>
        </w:tc>
      </w:tr>
      <w:tr w:rsidR="00AE0812" w14:paraId="6436DEDE" w14:textId="77777777">
        <w:tc>
          <w:tcPr>
            <w:tcW w:w="1980" w:type="dxa"/>
          </w:tcPr>
          <w:p w14:paraId="1ADC5693"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Carnes, pesca-</w:t>
            </w:r>
          </w:p>
          <w:p w14:paraId="11F20B63"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dos e ovos.</w:t>
            </w:r>
          </w:p>
        </w:tc>
        <w:tc>
          <w:tcPr>
            <w:tcW w:w="1699" w:type="dxa"/>
            <w:gridSpan w:val="2"/>
          </w:tcPr>
          <w:p w14:paraId="0DABA178"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Carne bovina,</w:t>
            </w:r>
          </w:p>
          <w:p w14:paraId="0C5E3D88"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Suína, ovos</w:t>
            </w:r>
          </w:p>
        </w:tc>
        <w:tc>
          <w:tcPr>
            <w:tcW w:w="1841" w:type="dxa"/>
          </w:tcPr>
          <w:p w14:paraId="166B4215"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Frango</w:t>
            </w:r>
          </w:p>
        </w:tc>
        <w:tc>
          <w:tcPr>
            <w:tcW w:w="1844" w:type="dxa"/>
          </w:tcPr>
          <w:p w14:paraId="2BD2D188"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Peixe, sardinha,</w:t>
            </w:r>
          </w:p>
          <w:p w14:paraId="51BD2732"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Camarão.</w:t>
            </w:r>
          </w:p>
        </w:tc>
        <w:tc>
          <w:tcPr>
            <w:tcW w:w="1845" w:type="dxa"/>
          </w:tcPr>
          <w:p w14:paraId="60958C5E"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Ovos</w:t>
            </w:r>
          </w:p>
        </w:tc>
      </w:tr>
      <w:tr w:rsidR="00AE0812" w14:paraId="625034C8" w14:textId="77777777">
        <w:tc>
          <w:tcPr>
            <w:tcW w:w="1980" w:type="dxa"/>
          </w:tcPr>
          <w:p w14:paraId="2810D9FE"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Quantidade de</w:t>
            </w:r>
          </w:p>
          <w:p w14:paraId="2987BBF8"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alunos.</w:t>
            </w:r>
          </w:p>
        </w:tc>
        <w:tc>
          <w:tcPr>
            <w:tcW w:w="1699" w:type="dxa"/>
            <w:gridSpan w:val="2"/>
          </w:tcPr>
          <w:p w14:paraId="5742D2A3"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28</w:t>
            </w:r>
          </w:p>
        </w:tc>
        <w:tc>
          <w:tcPr>
            <w:tcW w:w="1841" w:type="dxa"/>
          </w:tcPr>
          <w:p w14:paraId="3997A43C"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21</w:t>
            </w:r>
          </w:p>
        </w:tc>
        <w:tc>
          <w:tcPr>
            <w:tcW w:w="1844" w:type="dxa"/>
          </w:tcPr>
          <w:p w14:paraId="098476A7"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1</w:t>
            </w:r>
          </w:p>
        </w:tc>
        <w:tc>
          <w:tcPr>
            <w:tcW w:w="1845" w:type="dxa"/>
          </w:tcPr>
          <w:p w14:paraId="39C8AAE0"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9</w:t>
            </w:r>
          </w:p>
        </w:tc>
      </w:tr>
      <w:tr w:rsidR="00AE0812" w14:paraId="30271527" w14:textId="77777777">
        <w:tc>
          <w:tcPr>
            <w:tcW w:w="1980" w:type="dxa"/>
          </w:tcPr>
          <w:p w14:paraId="3A05BB97"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Verduras</w:t>
            </w:r>
            <w:r>
              <w:rPr>
                <w:rFonts w:ascii="Arial" w:eastAsia="Arial" w:hAnsi="Arial" w:cs="Arial"/>
                <w:sz w:val="24"/>
                <w:szCs w:val="24"/>
              </w:rPr>
              <w:t xml:space="preserve"> e</w:t>
            </w:r>
          </w:p>
          <w:p w14:paraId="08FA6F05"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Legumes.</w:t>
            </w:r>
          </w:p>
        </w:tc>
        <w:tc>
          <w:tcPr>
            <w:tcW w:w="1699" w:type="dxa"/>
            <w:gridSpan w:val="2"/>
          </w:tcPr>
          <w:p w14:paraId="0A81BA28"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Alface</w:t>
            </w:r>
          </w:p>
        </w:tc>
        <w:tc>
          <w:tcPr>
            <w:tcW w:w="1841" w:type="dxa"/>
          </w:tcPr>
          <w:p w14:paraId="2DCF51DF"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Beterraba</w:t>
            </w:r>
          </w:p>
        </w:tc>
        <w:tc>
          <w:tcPr>
            <w:tcW w:w="1844" w:type="dxa"/>
          </w:tcPr>
          <w:p w14:paraId="05849A7A"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Abóbora</w:t>
            </w:r>
          </w:p>
        </w:tc>
        <w:tc>
          <w:tcPr>
            <w:tcW w:w="1845" w:type="dxa"/>
          </w:tcPr>
          <w:p w14:paraId="4B26F237"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Jiló</w:t>
            </w:r>
          </w:p>
        </w:tc>
      </w:tr>
      <w:tr w:rsidR="00AE0812" w14:paraId="75C5D1AE" w14:textId="77777777">
        <w:tc>
          <w:tcPr>
            <w:tcW w:w="1980" w:type="dxa"/>
          </w:tcPr>
          <w:p w14:paraId="66634598"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Quantidade de</w:t>
            </w:r>
          </w:p>
          <w:p w14:paraId="0971BC8D"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alunos;</w:t>
            </w:r>
          </w:p>
        </w:tc>
        <w:tc>
          <w:tcPr>
            <w:tcW w:w="1699" w:type="dxa"/>
            <w:gridSpan w:val="2"/>
          </w:tcPr>
          <w:p w14:paraId="6B5B2903"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33</w:t>
            </w:r>
          </w:p>
        </w:tc>
        <w:tc>
          <w:tcPr>
            <w:tcW w:w="1841" w:type="dxa"/>
          </w:tcPr>
          <w:p w14:paraId="23415659"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15</w:t>
            </w:r>
          </w:p>
        </w:tc>
        <w:tc>
          <w:tcPr>
            <w:tcW w:w="1844" w:type="dxa"/>
          </w:tcPr>
          <w:p w14:paraId="1C9A4A5C"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8</w:t>
            </w:r>
          </w:p>
        </w:tc>
        <w:tc>
          <w:tcPr>
            <w:tcW w:w="1845" w:type="dxa"/>
          </w:tcPr>
          <w:p w14:paraId="66235D79"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3</w:t>
            </w:r>
          </w:p>
        </w:tc>
      </w:tr>
      <w:tr w:rsidR="00AE0812" w14:paraId="6937C978" w14:textId="77777777">
        <w:tc>
          <w:tcPr>
            <w:tcW w:w="1980" w:type="dxa"/>
          </w:tcPr>
          <w:p w14:paraId="410A018A"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Frutas.</w:t>
            </w:r>
          </w:p>
        </w:tc>
        <w:tc>
          <w:tcPr>
            <w:tcW w:w="1699" w:type="dxa"/>
            <w:gridSpan w:val="2"/>
          </w:tcPr>
          <w:p w14:paraId="37E9D264"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Laranja</w:t>
            </w:r>
          </w:p>
        </w:tc>
        <w:tc>
          <w:tcPr>
            <w:tcW w:w="1841" w:type="dxa"/>
          </w:tcPr>
          <w:p w14:paraId="20391634"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Morango</w:t>
            </w:r>
          </w:p>
        </w:tc>
        <w:tc>
          <w:tcPr>
            <w:tcW w:w="1844" w:type="dxa"/>
          </w:tcPr>
          <w:p w14:paraId="4915947E"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Limão</w:t>
            </w:r>
          </w:p>
        </w:tc>
        <w:tc>
          <w:tcPr>
            <w:tcW w:w="1845" w:type="dxa"/>
          </w:tcPr>
          <w:p w14:paraId="5BEE8A2D"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Abacate</w:t>
            </w:r>
          </w:p>
        </w:tc>
      </w:tr>
      <w:tr w:rsidR="00AE0812" w14:paraId="46750FA8" w14:textId="77777777">
        <w:tc>
          <w:tcPr>
            <w:tcW w:w="1980" w:type="dxa"/>
          </w:tcPr>
          <w:p w14:paraId="1C38FABB"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lastRenderedPageBreak/>
              <w:t>Quantidade de</w:t>
            </w:r>
          </w:p>
          <w:p w14:paraId="50F78E42"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alunos.</w:t>
            </w:r>
          </w:p>
        </w:tc>
        <w:tc>
          <w:tcPr>
            <w:tcW w:w="1699" w:type="dxa"/>
            <w:gridSpan w:val="2"/>
          </w:tcPr>
          <w:p w14:paraId="441947E7"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32</w:t>
            </w:r>
          </w:p>
        </w:tc>
        <w:tc>
          <w:tcPr>
            <w:tcW w:w="1841" w:type="dxa"/>
          </w:tcPr>
          <w:p w14:paraId="18E83F2A"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18</w:t>
            </w:r>
          </w:p>
        </w:tc>
        <w:tc>
          <w:tcPr>
            <w:tcW w:w="1844" w:type="dxa"/>
          </w:tcPr>
          <w:p w14:paraId="20CBE45C"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8</w:t>
            </w:r>
          </w:p>
        </w:tc>
        <w:tc>
          <w:tcPr>
            <w:tcW w:w="1845" w:type="dxa"/>
          </w:tcPr>
          <w:p w14:paraId="49045671"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1</w:t>
            </w:r>
          </w:p>
        </w:tc>
      </w:tr>
      <w:tr w:rsidR="00AE0812" w14:paraId="27C9C6A9" w14:textId="77777777">
        <w:tc>
          <w:tcPr>
            <w:tcW w:w="1980" w:type="dxa"/>
          </w:tcPr>
          <w:p w14:paraId="13E67B5F"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Pães e cereais,</w:t>
            </w:r>
          </w:p>
        </w:tc>
        <w:tc>
          <w:tcPr>
            <w:tcW w:w="1699" w:type="dxa"/>
            <w:gridSpan w:val="2"/>
          </w:tcPr>
          <w:p w14:paraId="0C17AF1A"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Pão francês</w:t>
            </w:r>
          </w:p>
        </w:tc>
        <w:tc>
          <w:tcPr>
            <w:tcW w:w="1841" w:type="dxa"/>
          </w:tcPr>
          <w:p w14:paraId="03A525C8"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Arroz</w:t>
            </w:r>
          </w:p>
        </w:tc>
        <w:tc>
          <w:tcPr>
            <w:tcW w:w="1844" w:type="dxa"/>
          </w:tcPr>
          <w:p w14:paraId="71A71902"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Pão integral</w:t>
            </w:r>
          </w:p>
        </w:tc>
        <w:tc>
          <w:tcPr>
            <w:tcW w:w="1845" w:type="dxa"/>
          </w:tcPr>
          <w:p w14:paraId="32775A23"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Granola</w:t>
            </w:r>
          </w:p>
        </w:tc>
      </w:tr>
      <w:tr w:rsidR="00AE0812" w14:paraId="543C9086" w14:textId="77777777">
        <w:tc>
          <w:tcPr>
            <w:tcW w:w="1980" w:type="dxa"/>
          </w:tcPr>
          <w:p w14:paraId="02D701FD"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 xml:space="preserve">Quantidade de </w:t>
            </w:r>
          </w:p>
          <w:p w14:paraId="0D73EA0E"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alunos.</w:t>
            </w:r>
          </w:p>
        </w:tc>
        <w:tc>
          <w:tcPr>
            <w:tcW w:w="1699" w:type="dxa"/>
            <w:gridSpan w:val="2"/>
          </w:tcPr>
          <w:p w14:paraId="32E6D5D5"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27</w:t>
            </w:r>
          </w:p>
        </w:tc>
        <w:tc>
          <w:tcPr>
            <w:tcW w:w="1841" w:type="dxa"/>
          </w:tcPr>
          <w:p w14:paraId="5CA62671"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27</w:t>
            </w:r>
          </w:p>
        </w:tc>
        <w:tc>
          <w:tcPr>
            <w:tcW w:w="1844" w:type="dxa"/>
          </w:tcPr>
          <w:p w14:paraId="6D1DA3A0"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4</w:t>
            </w:r>
          </w:p>
        </w:tc>
        <w:tc>
          <w:tcPr>
            <w:tcW w:w="1845" w:type="dxa"/>
          </w:tcPr>
          <w:p w14:paraId="251B2484"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1</w:t>
            </w:r>
          </w:p>
          <w:p w14:paraId="1D54AB4E" w14:textId="77777777" w:rsidR="00AE0812" w:rsidRDefault="00AE0812">
            <w:pPr>
              <w:tabs>
                <w:tab w:val="left" w:pos="709"/>
              </w:tabs>
              <w:spacing w:line="360" w:lineRule="auto"/>
              <w:ind w:right="-567"/>
              <w:jc w:val="both"/>
              <w:rPr>
                <w:rFonts w:ascii="Arial" w:eastAsia="Arial" w:hAnsi="Arial" w:cs="Arial"/>
                <w:sz w:val="24"/>
                <w:szCs w:val="24"/>
              </w:rPr>
            </w:pPr>
          </w:p>
        </w:tc>
      </w:tr>
      <w:tr w:rsidR="00AE0812" w14:paraId="3AD50246" w14:textId="77777777">
        <w:trPr>
          <w:trHeight w:val="690"/>
        </w:trPr>
        <w:tc>
          <w:tcPr>
            <w:tcW w:w="1980" w:type="dxa"/>
            <w:tcMar>
              <w:left w:w="70" w:type="dxa"/>
              <w:right w:w="70" w:type="dxa"/>
            </w:tcMar>
          </w:tcPr>
          <w:p w14:paraId="32813F92" w14:textId="77777777" w:rsidR="00AE0812" w:rsidRDefault="004901B2">
            <w:pPr>
              <w:tabs>
                <w:tab w:val="left" w:pos="709"/>
              </w:tabs>
              <w:spacing w:line="360" w:lineRule="auto"/>
              <w:ind w:left="-5" w:right="-567"/>
              <w:jc w:val="both"/>
              <w:rPr>
                <w:rFonts w:ascii="Arial" w:eastAsia="Arial" w:hAnsi="Arial" w:cs="Arial"/>
                <w:sz w:val="24"/>
                <w:szCs w:val="24"/>
              </w:rPr>
            </w:pPr>
            <w:r>
              <w:rPr>
                <w:rFonts w:ascii="Arial" w:eastAsia="Arial" w:hAnsi="Arial" w:cs="Arial"/>
                <w:sz w:val="24"/>
                <w:szCs w:val="24"/>
              </w:rPr>
              <w:t>Óleos e gorduras.</w:t>
            </w:r>
          </w:p>
          <w:p w14:paraId="2370842E" w14:textId="77777777" w:rsidR="00AE0812" w:rsidRDefault="00AE0812">
            <w:pPr>
              <w:tabs>
                <w:tab w:val="left" w:pos="709"/>
              </w:tabs>
              <w:spacing w:line="360" w:lineRule="auto"/>
              <w:ind w:left="-5" w:right="-567"/>
              <w:jc w:val="both"/>
              <w:rPr>
                <w:rFonts w:ascii="Arial" w:eastAsia="Arial" w:hAnsi="Arial" w:cs="Arial"/>
                <w:sz w:val="24"/>
                <w:szCs w:val="24"/>
              </w:rPr>
            </w:pPr>
          </w:p>
        </w:tc>
        <w:tc>
          <w:tcPr>
            <w:tcW w:w="1693" w:type="dxa"/>
            <w:tcMar>
              <w:left w:w="70" w:type="dxa"/>
              <w:right w:w="70" w:type="dxa"/>
            </w:tcMar>
          </w:tcPr>
          <w:p w14:paraId="2E8B9EC5"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Óleo de soja</w:t>
            </w:r>
          </w:p>
        </w:tc>
        <w:tc>
          <w:tcPr>
            <w:tcW w:w="1847" w:type="dxa"/>
            <w:gridSpan w:val="2"/>
            <w:tcMar>
              <w:left w:w="70" w:type="dxa"/>
              <w:right w:w="70" w:type="dxa"/>
            </w:tcMar>
          </w:tcPr>
          <w:p w14:paraId="3D56BF09" w14:textId="77777777" w:rsidR="00AE0812" w:rsidRDefault="004901B2">
            <w:pPr>
              <w:rPr>
                <w:rFonts w:ascii="Arial" w:eastAsia="Arial" w:hAnsi="Arial" w:cs="Arial"/>
                <w:sz w:val="24"/>
                <w:szCs w:val="24"/>
              </w:rPr>
            </w:pPr>
            <w:r>
              <w:rPr>
                <w:rFonts w:ascii="Arial" w:eastAsia="Arial" w:hAnsi="Arial" w:cs="Arial"/>
                <w:sz w:val="24"/>
                <w:szCs w:val="24"/>
              </w:rPr>
              <w:t>Margarina</w:t>
            </w:r>
          </w:p>
          <w:p w14:paraId="43EBA372" w14:textId="77777777" w:rsidR="00AE0812" w:rsidRDefault="00AE0812">
            <w:pPr>
              <w:tabs>
                <w:tab w:val="left" w:pos="709"/>
              </w:tabs>
              <w:spacing w:line="360" w:lineRule="auto"/>
              <w:ind w:left="-5" w:right="-567"/>
              <w:jc w:val="both"/>
              <w:rPr>
                <w:rFonts w:ascii="Arial" w:eastAsia="Arial" w:hAnsi="Arial" w:cs="Arial"/>
                <w:sz w:val="24"/>
                <w:szCs w:val="24"/>
              </w:rPr>
            </w:pPr>
          </w:p>
        </w:tc>
        <w:tc>
          <w:tcPr>
            <w:tcW w:w="1844" w:type="dxa"/>
            <w:tcMar>
              <w:left w:w="70" w:type="dxa"/>
              <w:right w:w="70" w:type="dxa"/>
            </w:tcMar>
          </w:tcPr>
          <w:p w14:paraId="41EA2AD3" w14:textId="77777777" w:rsidR="00AE0812" w:rsidRDefault="004901B2">
            <w:pPr>
              <w:rPr>
                <w:rFonts w:ascii="Arial" w:eastAsia="Arial" w:hAnsi="Arial" w:cs="Arial"/>
                <w:sz w:val="24"/>
                <w:szCs w:val="24"/>
              </w:rPr>
            </w:pPr>
            <w:r>
              <w:rPr>
                <w:rFonts w:ascii="Arial" w:eastAsia="Arial" w:hAnsi="Arial" w:cs="Arial"/>
                <w:sz w:val="24"/>
                <w:szCs w:val="24"/>
              </w:rPr>
              <w:t>Azeite de oliva</w:t>
            </w:r>
          </w:p>
          <w:p w14:paraId="4F79B565" w14:textId="77777777" w:rsidR="00AE0812" w:rsidRDefault="00AE0812">
            <w:pPr>
              <w:tabs>
                <w:tab w:val="left" w:pos="709"/>
              </w:tabs>
              <w:spacing w:line="360" w:lineRule="auto"/>
              <w:ind w:left="-5" w:right="-567"/>
              <w:jc w:val="both"/>
              <w:rPr>
                <w:rFonts w:ascii="Arial" w:eastAsia="Arial" w:hAnsi="Arial" w:cs="Arial"/>
                <w:sz w:val="24"/>
                <w:szCs w:val="24"/>
              </w:rPr>
            </w:pPr>
          </w:p>
        </w:tc>
        <w:tc>
          <w:tcPr>
            <w:tcW w:w="1845" w:type="dxa"/>
            <w:tcMar>
              <w:left w:w="70" w:type="dxa"/>
              <w:right w:w="70" w:type="dxa"/>
            </w:tcMar>
          </w:tcPr>
          <w:p w14:paraId="0B30CE3E" w14:textId="77777777" w:rsidR="00AE0812" w:rsidRDefault="004901B2">
            <w:pPr>
              <w:rPr>
                <w:rFonts w:ascii="Arial" w:eastAsia="Arial" w:hAnsi="Arial" w:cs="Arial"/>
                <w:sz w:val="24"/>
                <w:szCs w:val="24"/>
              </w:rPr>
            </w:pPr>
            <w:r>
              <w:rPr>
                <w:rFonts w:ascii="Arial" w:eastAsia="Arial" w:hAnsi="Arial" w:cs="Arial"/>
                <w:sz w:val="24"/>
                <w:szCs w:val="24"/>
              </w:rPr>
              <w:t>Óleo de coco</w:t>
            </w:r>
          </w:p>
          <w:p w14:paraId="6A64DF3C" w14:textId="77777777" w:rsidR="00AE0812" w:rsidRDefault="00AE0812">
            <w:pPr>
              <w:tabs>
                <w:tab w:val="left" w:pos="709"/>
              </w:tabs>
              <w:spacing w:line="360" w:lineRule="auto"/>
              <w:ind w:left="-5" w:right="-567"/>
              <w:jc w:val="both"/>
              <w:rPr>
                <w:rFonts w:ascii="Arial" w:eastAsia="Arial" w:hAnsi="Arial" w:cs="Arial"/>
                <w:sz w:val="24"/>
                <w:szCs w:val="24"/>
              </w:rPr>
            </w:pPr>
          </w:p>
        </w:tc>
      </w:tr>
      <w:tr w:rsidR="00AE0812" w14:paraId="64C59DF8" w14:textId="77777777">
        <w:trPr>
          <w:trHeight w:val="690"/>
        </w:trPr>
        <w:tc>
          <w:tcPr>
            <w:tcW w:w="1980" w:type="dxa"/>
            <w:tcMar>
              <w:left w:w="70" w:type="dxa"/>
              <w:right w:w="70" w:type="dxa"/>
            </w:tcMar>
          </w:tcPr>
          <w:p w14:paraId="18C50C7A" w14:textId="77777777" w:rsidR="00AE0812" w:rsidRDefault="004901B2">
            <w:pPr>
              <w:tabs>
                <w:tab w:val="left" w:pos="709"/>
              </w:tabs>
              <w:spacing w:line="360" w:lineRule="auto"/>
              <w:ind w:left="-5" w:right="-567"/>
              <w:jc w:val="both"/>
              <w:rPr>
                <w:rFonts w:ascii="Arial" w:eastAsia="Arial" w:hAnsi="Arial" w:cs="Arial"/>
                <w:sz w:val="24"/>
                <w:szCs w:val="24"/>
              </w:rPr>
            </w:pPr>
            <w:r>
              <w:rPr>
                <w:rFonts w:ascii="Arial" w:eastAsia="Arial" w:hAnsi="Arial" w:cs="Arial"/>
                <w:sz w:val="24"/>
                <w:szCs w:val="24"/>
              </w:rPr>
              <w:t>Quantidade de</w:t>
            </w:r>
          </w:p>
          <w:p w14:paraId="5A7C5E04" w14:textId="77777777" w:rsidR="00AE0812" w:rsidRDefault="004901B2">
            <w:pPr>
              <w:tabs>
                <w:tab w:val="left" w:pos="709"/>
              </w:tabs>
              <w:spacing w:line="360" w:lineRule="auto"/>
              <w:ind w:left="-5" w:right="-567"/>
              <w:jc w:val="both"/>
              <w:rPr>
                <w:rFonts w:ascii="Arial" w:eastAsia="Arial" w:hAnsi="Arial" w:cs="Arial"/>
                <w:sz w:val="24"/>
                <w:szCs w:val="24"/>
              </w:rPr>
            </w:pPr>
            <w:r>
              <w:rPr>
                <w:rFonts w:ascii="Arial" w:eastAsia="Arial" w:hAnsi="Arial" w:cs="Arial"/>
                <w:sz w:val="24"/>
                <w:szCs w:val="24"/>
              </w:rPr>
              <w:t>alunos.</w:t>
            </w:r>
          </w:p>
        </w:tc>
        <w:tc>
          <w:tcPr>
            <w:tcW w:w="1693" w:type="dxa"/>
            <w:tcMar>
              <w:left w:w="70" w:type="dxa"/>
              <w:right w:w="70" w:type="dxa"/>
            </w:tcMar>
          </w:tcPr>
          <w:p w14:paraId="702F940B" w14:textId="77777777" w:rsidR="00AE0812" w:rsidRDefault="004901B2">
            <w:pPr>
              <w:rPr>
                <w:rFonts w:ascii="Arial" w:eastAsia="Arial" w:hAnsi="Arial" w:cs="Arial"/>
                <w:sz w:val="24"/>
                <w:szCs w:val="24"/>
              </w:rPr>
            </w:pPr>
            <w:r>
              <w:rPr>
                <w:rFonts w:ascii="Arial" w:eastAsia="Arial" w:hAnsi="Arial" w:cs="Arial"/>
                <w:sz w:val="24"/>
                <w:szCs w:val="24"/>
              </w:rPr>
              <w:t>29</w:t>
            </w:r>
          </w:p>
        </w:tc>
        <w:tc>
          <w:tcPr>
            <w:tcW w:w="1847" w:type="dxa"/>
            <w:gridSpan w:val="2"/>
            <w:tcMar>
              <w:left w:w="70" w:type="dxa"/>
              <w:right w:w="70" w:type="dxa"/>
            </w:tcMar>
          </w:tcPr>
          <w:p w14:paraId="6C4F6CF8" w14:textId="77777777" w:rsidR="00AE0812" w:rsidRDefault="004901B2">
            <w:pPr>
              <w:rPr>
                <w:rFonts w:ascii="Arial" w:eastAsia="Arial" w:hAnsi="Arial" w:cs="Arial"/>
                <w:sz w:val="24"/>
                <w:szCs w:val="24"/>
              </w:rPr>
            </w:pPr>
            <w:r>
              <w:rPr>
                <w:rFonts w:ascii="Arial" w:eastAsia="Arial" w:hAnsi="Arial" w:cs="Arial"/>
                <w:sz w:val="24"/>
                <w:szCs w:val="24"/>
              </w:rPr>
              <w:t>18</w:t>
            </w:r>
          </w:p>
        </w:tc>
        <w:tc>
          <w:tcPr>
            <w:tcW w:w="1844" w:type="dxa"/>
            <w:tcMar>
              <w:left w:w="70" w:type="dxa"/>
              <w:right w:w="70" w:type="dxa"/>
            </w:tcMar>
          </w:tcPr>
          <w:p w14:paraId="3E14536A" w14:textId="77777777" w:rsidR="00AE0812" w:rsidRDefault="004901B2">
            <w:pPr>
              <w:rPr>
                <w:rFonts w:ascii="Arial" w:eastAsia="Arial" w:hAnsi="Arial" w:cs="Arial"/>
                <w:sz w:val="24"/>
                <w:szCs w:val="24"/>
              </w:rPr>
            </w:pPr>
            <w:r>
              <w:rPr>
                <w:rFonts w:ascii="Arial" w:eastAsia="Arial" w:hAnsi="Arial" w:cs="Arial"/>
                <w:sz w:val="24"/>
                <w:szCs w:val="24"/>
              </w:rPr>
              <w:t>11</w:t>
            </w:r>
          </w:p>
        </w:tc>
        <w:tc>
          <w:tcPr>
            <w:tcW w:w="1845" w:type="dxa"/>
            <w:tcMar>
              <w:left w:w="70" w:type="dxa"/>
              <w:right w:w="70" w:type="dxa"/>
            </w:tcMar>
          </w:tcPr>
          <w:p w14:paraId="2CD0E3F3" w14:textId="77777777" w:rsidR="00AE0812" w:rsidRDefault="004901B2">
            <w:pPr>
              <w:rPr>
                <w:rFonts w:ascii="Arial" w:eastAsia="Arial" w:hAnsi="Arial" w:cs="Arial"/>
                <w:sz w:val="24"/>
                <w:szCs w:val="24"/>
              </w:rPr>
            </w:pPr>
            <w:r>
              <w:rPr>
                <w:rFonts w:ascii="Arial" w:eastAsia="Arial" w:hAnsi="Arial" w:cs="Arial"/>
                <w:sz w:val="24"/>
                <w:szCs w:val="24"/>
              </w:rPr>
              <w:t>1</w:t>
            </w:r>
          </w:p>
        </w:tc>
      </w:tr>
      <w:tr w:rsidR="00AE0812" w14:paraId="5D2A047E" w14:textId="77777777">
        <w:trPr>
          <w:trHeight w:val="690"/>
        </w:trPr>
        <w:tc>
          <w:tcPr>
            <w:tcW w:w="1980" w:type="dxa"/>
            <w:tcMar>
              <w:left w:w="70" w:type="dxa"/>
              <w:right w:w="70" w:type="dxa"/>
            </w:tcMar>
          </w:tcPr>
          <w:p w14:paraId="0C4A11E2" w14:textId="77777777" w:rsidR="00AE0812" w:rsidRDefault="004901B2">
            <w:pPr>
              <w:tabs>
                <w:tab w:val="left" w:pos="709"/>
              </w:tabs>
              <w:spacing w:line="360" w:lineRule="auto"/>
              <w:ind w:left="-5" w:right="-567"/>
              <w:jc w:val="both"/>
              <w:rPr>
                <w:rFonts w:ascii="Arial" w:eastAsia="Arial" w:hAnsi="Arial" w:cs="Arial"/>
                <w:sz w:val="24"/>
                <w:szCs w:val="24"/>
              </w:rPr>
            </w:pPr>
            <w:r>
              <w:rPr>
                <w:rFonts w:ascii="Arial" w:eastAsia="Arial" w:hAnsi="Arial" w:cs="Arial"/>
                <w:sz w:val="24"/>
                <w:szCs w:val="24"/>
              </w:rPr>
              <w:t>Doces e salga-</w:t>
            </w:r>
          </w:p>
          <w:p w14:paraId="109CB5F7" w14:textId="77777777" w:rsidR="00AE0812" w:rsidRDefault="004901B2">
            <w:pPr>
              <w:tabs>
                <w:tab w:val="left" w:pos="709"/>
              </w:tabs>
              <w:spacing w:line="360" w:lineRule="auto"/>
              <w:ind w:left="-5" w:right="-567"/>
              <w:jc w:val="both"/>
              <w:rPr>
                <w:rFonts w:ascii="Arial" w:eastAsia="Arial" w:hAnsi="Arial" w:cs="Arial"/>
                <w:sz w:val="24"/>
                <w:szCs w:val="24"/>
              </w:rPr>
            </w:pPr>
            <w:proofErr w:type="spellStart"/>
            <w:r>
              <w:rPr>
                <w:rFonts w:ascii="Arial" w:eastAsia="Arial" w:hAnsi="Arial" w:cs="Arial"/>
                <w:sz w:val="24"/>
                <w:szCs w:val="24"/>
              </w:rPr>
              <w:t>dinhos</w:t>
            </w:r>
            <w:proofErr w:type="spellEnd"/>
            <w:r>
              <w:rPr>
                <w:rFonts w:ascii="Arial" w:eastAsia="Arial" w:hAnsi="Arial" w:cs="Arial"/>
                <w:sz w:val="24"/>
                <w:szCs w:val="24"/>
              </w:rPr>
              <w:t>.</w:t>
            </w:r>
          </w:p>
        </w:tc>
        <w:tc>
          <w:tcPr>
            <w:tcW w:w="1693" w:type="dxa"/>
            <w:tcMar>
              <w:left w:w="70" w:type="dxa"/>
              <w:right w:w="70" w:type="dxa"/>
            </w:tcMar>
          </w:tcPr>
          <w:p w14:paraId="66FD744F" w14:textId="77777777" w:rsidR="00AE0812" w:rsidRDefault="004901B2">
            <w:pPr>
              <w:rPr>
                <w:rFonts w:ascii="Arial" w:eastAsia="Arial" w:hAnsi="Arial" w:cs="Arial"/>
                <w:sz w:val="24"/>
                <w:szCs w:val="24"/>
              </w:rPr>
            </w:pPr>
            <w:r>
              <w:rPr>
                <w:rFonts w:ascii="Arial" w:eastAsia="Arial" w:hAnsi="Arial" w:cs="Arial"/>
                <w:sz w:val="24"/>
                <w:szCs w:val="24"/>
              </w:rPr>
              <w:t>Chocolate</w:t>
            </w:r>
          </w:p>
          <w:p w14:paraId="2463E1A7" w14:textId="77777777" w:rsidR="00AE0812" w:rsidRDefault="004901B2">
            <w:pPr>
              <w:rPr>
                <w:rFonts w:ascii="Arial" w:eastAsia="Arial" w:hAnsi="Arial" w:cs="Arial"/>
                <w:sz w:val="24"/>
                <w:szCs w:val="24"/>
              </w:rPr>
            </w:pPr>
            <w:r>
              <w:rPr>
                <w:rFonts w:ascii="Arial" w:eastAsia="Arial" w:hAnsi="Arial" w:cs="Arial"/>
                <w:sz w:val="24"/>
                <w:szCs w:val="24"/>
              </w:rPr>
              <w:t>variados.</w:t>
            </w:r>
          </w:p>
        </w:tc>
        <w:tc>
          <w:tcPr>
            <w:tcW w:w="1847" w:type="dxa"/>
            <w:gridSpan w:val="2"/>
            <w:tcMar>
              <w:left w:w="70" w:type="dxa"/>
              <w:right w:w="70" w:type="dxa"/>
            </w:tcMar>
          </w:tcPr>
          <w:p w14:paraId="26D48D2D" w14:textId="77777777" w:rsidR="00AE0812" w:rsidRDefault="004901B2">
            <w:pPr>
              <w:rPr>
                <w:rFonts w:ascii="Arial" w:eastAsia="Arial" w:hAnsi="Arial" w:cs="Arial"/>
                <w:sz w:val="24"/>
                <w:szCs w:val="24"/>
              </w:rPr>
            </w:pPr>
            <w:r>
              <w:rPr>
                <w:rFonts w:ascii="Arial" w:eastAsia="Arial" w:hAnsi="Arial" w:cs="Arial"/>
                <w:sz w:val="24"/>
                <w:szCs w:val="24"/>
              </w:rPr>
              <w:t>Pão de queijo</w:t>
            </w:r>
          </w:p>
        </w:tc>
        <w:tc>
          <w:tcPr>
            <w:tcW w:w="1844" w:type="dxa"/>
            <w:tcMar>
              <w:left w:w="70" w:type="dxa"/>
              <w:right w:w="70" w:type="dxa"/>
            </w:tcMar>
          </w:tcPr>
          <w:p w14:paraId="4338B217" w14:textId="77777777" w:rsidR="00AE0812" w:rsidRDefault="004901B2">
            <w:pPr>
              <w:rPr>
                <w:rFonts w:ascii="Arial" w:eastAsia="Arial" w:hAnsi="Arial" w:cs="Arial"/>
                <w:sz w:val="24"/>
                <w:szCs w:val="24"/>
              </w:rPr>
            </w:pPr>
            <w:r>
              <w:rPr>
                <w:rFonts w:ascii="Arial" w:eastAsia="Arial" w:hAnsi="Arial" w:cs="Arial"/>
                <w:sz w:val="24"/>
                <w:szCs w:val="24"/>
              </w:rPr>
              <w:t>Biscoito</w:t>
            </w:r>
          </w:p>
          <w:p w14:paraId="711505C7" w14:textId="77777777" w:rsidR="00AE0812" w:rsidRDefault="004901B2">
            <w:pPr>
              <w:rPr>
                <w:rFonts w:ascii="Arial" w:eastAsia="Arial" w:hAnsi="Arial" w:cs="Arial"/>
                <w:sz w:val="24"/>
                <w:szCs w:val="24"/>
              </w:rPr>
            </w:pPr>
            <w:r>
              <w:rPr>
                <w:rFonts w:ascii="Arial" w:eastAsia="Arial" w:hAnsi="Arial" w:cs="Arial"/>
                <w:sz w:val="24"/>
                <w:szCs w:val="24"/>
              </w:rPr>
              <w:t>recheado</w:t>
            </w:r>
          </w:p>
        </w:tc>
        <w:tc>
          <w:tcPr>
            <w:tcW w:w="1845" w:type="dxa"/>
            <w:tcMar>
              <w:left w:w="70" w:type="dxa"/>
              <w:right w:w="70" w:type="dxa"/>
            </w:tcMar>
          </w:tcPr>
          <w:p w14:paraId="4E8B92F0" w14:textId="77777777" w:rsidR="00AE0812" w:rsidRDefault="004901B2">
            <w:pPr>
              <w:rPr>
                <w:rFonts w:ascii="Arial" w:eastAsia="Arial" w:hAnsi="Arial" w:cs="Arial"/>
                <w:sz w:val="24"/>
                <w:szCs w:val="24"/>
              </w:rPr>
            </w:pPr>
            <w:r>
              <w:rPr>
                <w:rFonts w:ascii="Arial" w:eastAsia="Arial" w:hAnsi="Arial" w:cs="Arial"/>
                <w:sz w:val="24"/>
                <w:szCs w:val="24"/>
              </w:rPr>
              <w:t>Salgadinhos</w:t>
            </w:r>
          </w:p>
          <w:p w14:paraId="5B90CD8A" w14:textId="77777777" w:rsidR="00AE0812" w:rsidRDefault="004901B2">
            <w:pPr>
              <w:rPr>
                <w:rFonts w:ascii="Arial" w:eastAsia="Arial" w:hAnsi="Arial" w:cs="Arial"/>
                <w:sz w:val="24"/>
                <w:szCs w:val="24"/>
              </w:rPr>
            </w:pPr>
            <w:r>
              <w:rPr>
                <w:rFonts w:ascii="Arial" w:eastAsia="Arial" w:hAnsi="Arial" w:cs="Arial"/>
                <w:sz w:val="24"/>
                <w:szCs w:val="24"/>
              </w:rPr>
              <w:t>de bar</w:t>
            </w:r>
          </w:p>
        </w:tc>
      </w:tr>
      <w:tr w:rsidR="00AE0812" w14:paraId="1A0FD838" w14:textId="77777777">
        <w:trPr>
          <w:trHeight w:val="690"/>
        </w:trPr>
        <w:tc>
          <w:tcPr>
            <w:tcW w:w="1980" w:type="dxa"/>
            <w:tcMar>
              <w:left w:w="70" w:type="dxa"/>
              <w:right w:w="70" w:type="dxa"/>
            </w:tcMar>
          </w:tcPr>
          <w:p w14:paraId="2FFB3C0D" w14:textId="77777777" w:rsidR="00AE0812" w:rsidRDefault="004901B2">
            <w:pPr>
              <w:tabs>
                <w:tab w:val="left" w:pos="709"/>
              </w:tabs>
              <w:spacing w:line="360" w:lineRule="auto"/>
              <w:ind w:left="-5" w:right="-567"/>
              <w:jc w:val="both"/>
              <w:rPr>
                <w:rFonts w:ascii="Arial" w:eastAsia="Arial" w:hAnsi="Arial" w:cs="Arial"/>
                <w:sz w:val="24"/>
                <w:szCs w:val="24"/>
              </w:rPr>
            </w:pPr>
            <w:r>
              <w:rPr>
                <w:rFonts w:ascii="Arial" w:eastAsia="Arial" w:hAnsi="Arial" w:cs="Arial"/>
                <w:sz w:val="24"/>
                <w:szCs w:val="24"/>
              </w:rPr>
              <w:t xml:space="preserve">Quantidade de </w:t>
            </w:r>
          </w:p>
          <w:p w14:paraId="543B963D" w14:textId="77777777" w:rsidR="00AE0812" w:rsidRDefault="004901B2">
            <w:pPr>
              <w:tabs>
                <w:tab w:val="left" w:pos="709"/>
              </w:tabs>
              <w:spacing w:line="360" w:lineRule="auto"/>
              <w:ind w:left="-5" w:right="-567"/>
              <w:jc w:val="both"/>
              <w:rPr>
                <w:rFonts w:ascii="Arial" w:eastAsia="Arial" w:hAnsi="Arial" w:cs="Arial"/>
                <w:sz w:val="24"/>
                <w:szCs w:val="24"/>
              </w:rPr>
            </w:pPr>
            <w:r>
              <w:rPr>
                <w:rFonts w:ascii="Arial" w:eastAsia="Arial" w:hAnsi="Arial" w:cs="Arial"/>
                <w:sz w:val="24"/>
                <w:szCs w:val="24"/>
              </w:rPr>
              <w:t>alunos.</w:t>
            </w:r>
          </w:p>
        </w:tc>
        <w:tc>
          <w:tcPr>
            <w:tcW w:w="1693" w:type="dxa"/>
            <w:tcMar>
              <w:left w:w="70" w:type="dxa"/>
              <w:right w:w="70" w:type="dxa"/>
            </w:tcMar>
          </w:tcPr>
          <w:p w14:paraId="0CFF81FF" w14:textId="77777777" w:rsidR="00AE0812" w:rsidRDefault="004901B2">
            <w:pPr>
              <w:rPr>
                <w:rFonts w:ascii="Arial" w:eastAsia="Arial" w:hAnsi="Arial" w:cs="Arial"/>
                <w:sz w:val="24"/>
                <w:szCs w:val="24"/>
              </w:rPr>
            </w:pPr>
            <w:r>
              <w:rPr>
                <w:rFonts w:ascii="Arial" w:eastAsia="Arial" w:hAnsi="Arial" w:cs="Arial"/>
                <w:sz w:val="24"/>
                <w:szCs w:val="24"/>
              </w:rPr>
              <w:t>30</w:t>
            </w:r>
          </w:p>
        </w:tc>
        <w:tc>
          <w:tcPr>
            <w:tcW w:w="1847" w:type="dxa"/>
            <w:gridSpan w:val="2"/>
            <w:tcMar>
              <w:left w:w="70" w:type="dxa"/>
              <w:right w:w="70" w:type="dxa"/>
            </w:tcMar>
          </w:tcPr>
          <w:p w14:paraId="412AD353" w14:textId="77777777" w:rsidR="00AE0812" w:rsidRDefault="004901B2">
            <w:pPr>
              <w:rPr>
                <w:rFonts w:ascii="Arial" w:eastAsia="Arial" w:hAnsi="Arial" w:cs="Arial"/>
                <w:sz w:val="24"/>
                <w:szCs w:val="24"/>
              </w:rPr>
            </w:pPr>
            <w:r>
              <w:rPr>
                <w:rFonts w:ascii="Arial" w:eastAsia="Arial" w:hAnsi="Arial" w:cs="Arial"/>
                <w:sz w:val="24"/>
                <w:szCs w:val="24"/>
              </w:rPr>
              <w:t>15</w:t>
            </w:r>
          </w:p>
        </w:tc>
        <w:tc>
          <w:tcPr>
            <w:tcW w:w="1844" w:type="dxa"/>
            <w:tcMar>
              <w:left w:w="70" w:type="dxa"/>
              <w:right w:w="70" w:type="dxa"/>
            </w:tcMar>
          </w:tcPr>
          <w:p w14:paraId="22FA0021" w14:textId="77777777" w:rsidR="00AE0812" w:rsidRDefault="004901B2">
            <w:pPr>
              <w:rPr>
                <w:rFonts w:ascii="Arial" w:eastAsia="Arial" w:hAnsi="Arial" w:cs="Arial"/>
                <w:sz w:val="24"/>
                <w:szCs w:val="24"/>
              </w:rPr>
            </w:pPr>
            <w:r>
              <w:rPr>
                <w:rFonts w:ascii="Arial" w:eastAsia="Arial" w:hAnsi="Arial" w:cs="Arial"/>
                <w:sz w:val="24"/>
                <w:szCs w:val="24"/>
              </w:rPr>
              <w:t>6</w:t>
            </w:r>
          </w:p>
        </w:tc>
        <w:tc>
          <w:tcPr>
            <w:tcW w:w="1845" w:type="dxa"/>
            <w:tcMar>
              <w:left w:w="70" w:type="dxa"/>
              <w:right w:w="70" w:type="dxa"/>
            </w:tcMar>
          </w:tcPr>
          <w:p w14:paraId="6BE3B7D2" w14:textId="77777777" w:rsidR="00AE0812" w:rsidRDefault="004901B2">
            <w:pPr>
              <w:rPr>
                <w:rFonts w:ascii="Arial" w:eastAsia="Arial" w:hAnsi="Arial" w:cs="Arial"/>
                <w:sz w:val="24"/>
                <w:szCs w:val="24"/>
              </w:rPr>
            </w:pPr>
            <w:r>
              <w:rPr>
                <w:rFonts w:ascii="Arial" w:eastAsia="Arial" w:hAnsi="Arial" w:cs="Arial"/>
                <w:sz w:val="24"/>
                <w:szCs w:val="24"/>
              </w:rPr>
              <w:t>5</w:t>
            </w:r>
          </w:p>
        </w:tc>
      </w:tr>
      <w:tr w:rsidR="00AE0812" w14:paraId="632BDAA3" w14:textId="77777777">
        <w:trPr>
          <w:trHeight w:val="690"/>
        </w:trPr>
        <w:tc>
          <w:tcPr>
            <w:tcW w:w="1980" w:type="dxa"/>
            <w:tcMar>
              <w:left w:w="70" w:type="dxa"/>
              <w:right w:w="70" w:type="dxa"/>
            </w:tcMar>
          </w:tcPr>
          <w:p w14:paraId="6CE6A998" w14:textId="77777777" w:rsidR="00AE0812" w:rsidRDefault="004901B2">
            <w:pPr>
              <w:tabs>
                <w:tab w:val="left" w:pos="709"/>
              </w:tabs>
              <w:spacing w:line="360" w:lineRule="auto"/>
              <w:ind w:left="-5" w:right="-567"/>
              <w:jc w:val="both"/>
              <w:rPr>
                <w:rFonts w:ascii="Arial" w:eastAsia="Arial" w:hAnsi="Arial" w:cs="Arial"/>
                <w:sz w:val="24"/>
                <w:szCs w:val="24"/>
              </w:rPr>
            </w:pPr>
            <w:r>
              <w:rPr>
                <w:rFonts w:ascii="Arial" w:eastAsia="Arial" w:hAnsi="Arial" w:cs="Arial"/>
                <w:sz w:val="24"/>
                <w:szCs w:val="24"/>
              </w:rPr>
              <w:t>Bebidas.</w:t>
            </w:r>
          </w:p>
        </w:tc>
        <w:tc>
          <w:tcPr>
            <w:tcW w:w="1693" w:type="dxa"/>
            <w:tcMar>
              <w:left w:w="70" w:type="dxa"/>
              <w:right w:w="70" w:type="dxa"/>
            </w:tcMar>
          </w:tcPr>
          <w:p w14:paraId="68051078" w14:textId="77777777" w:rsidR="00AE0812" w:rsidRDefault="004901B2">
            <w:pPr>
              <w:rPr>
                <w:rFonts w:ascii="Arial" w:eastAsia="Arial" w:hAnsi="Arial" w:cs="Arial"/>
                <w:sz w:val="24"/>
                <w:szCs w:val="24"/>
              </w:rPr>
            </w:pPr>
            <w:r>
              <w:rPr>
                <w:rFonts w:ascii="Arial" w:eastAsia="Arial" w:hAnsi="Arial" w:cs="Arial"/>
                <w:sz w:val="24"/>
                <w:szCs w:val="24"/>
              </w:rPr>
              <w:t>Refrigerante</w:t>
            </w:r>
          </w:p>
        </w:tc>
        <w:tc>
          <w:tcPr>
            <w:tcW w:w="1847" w:type="dxa"/>
            <w:gridSpan w:val="2"/>
            <w:tcMar>
              <w:left w:w="70" w:type="dxa"/>
              <w:right w:w="70" w:type="dxa"/>
            </w:tcMar>
          </w:tcPr>
          <w:p w14:paraId="2555CD4C" w14:textId="77777777" w:rsidR="00AE0812" w:rsidRDefault="004901B2">
            <w:pPr>
              <w:rPr>
                <w:rFonts w:ascii="Arial" w:eastAsia="Arial" w:hAnsi="Arial" w:cs="Arial"/>
                <w:sz w:val="24"/>
                <w:szCs w:val="24"/>
              </w:rPr>
            </w:pPr>
            <w:r>
              <w:rPr>
                <w:rFonts w:ascii="Arial" w:eastAsia="Arial" w:hAnsi="Arial" w:cs="Arial"/>
                <w:sz w:val="24"/>
                <w:szCs w:val="24"/>
              </w:rPr>
              <w:t>Água</w:t>
            </w:r>
          </w:p>
        </w:tc>
        <w:tc>
          <w:tcPr>
            <w:tcW w:w="1844" w:type="dxa"/>
            <w:tcMar>
              <w:left w:w="70" w:type="dxa"/>
              <w:right w:w="70" w:type="dxa"/>
            </w:tcMar>
          </w:tcPr>
          <w:p w14:paraId="67B1A031" w14:textId="77777777" w:rsidR="00AE0812" w:rsidRDefault="004901B2">
            <w:pPr>
              <w:rPr>
                <w:rFonts w:ascii="Arial" w:eastAsia="Arial" w:hAnsi="Arial" w:cs="Arial"/>
                <w:sz w:val="24"/>
                <w:szCs w:val="24"/>
              </w:rPr>
            </w:pPr>
            <w:r>
              <w:rPr>
                <w:rFonts w:ascii="Arial" w:eastAsia="Arial" w:hAnsi="Arial" w:cs="Arial"/>
                <w:sz w:val="24"/>
                <w:szCs w:val="24"/>
              </w:rPr>
              <w:t>Café com</w:t>
            </w:r>
            <w:r>
              <w:rPr>
                <w:rFonts w:ascii="Arial" w:eastAsia="Arial" w:hAnsi="Arial" w:cs="Arial"/>
                <w:sz w:val="24"/>
                <w:szCs w:val="24"/>
              </w:rPr>
              <w:t xml:space="preserve"> açúcar</w:t>
            </w:r>
          </w:p>
        </w:tc>
        <w:tc>
          <w:tcPr>
            <w:tcW w:w="1845" w:type="dxa"/>
            <w:tcMar>
              <w:left w:w="70" w:type="dxa"/>
              <w:right w:w="70" w:type="dxa"/>
            </w:tcMar>
          </w:tcPr>
          <w:p w14:paraId="245B71DC" w14:textId="77777777" w:rsidR="00AE0812" w:rsidRDefault="004901B2">
            <w:pPr>
              <w:rPr>
                <w:rFonts w:ascii="Arial" w:eastAsia="Arial" w:hAnsi="Arial" w:cs="Arial"/>
                <w:sz w:val="24"/>
                <w:szCs w:val="24"/>
              </w:rPr>
            </w:pPr>
            <w:r>
              <w:rPr>
                <w:rFonts w:ascii="Arial" w:eastAsia="Arial" w:hAnsi="Arial" w:cs="Arial"/>
                <w:sz w:val="24"/>
                <w:szCs w:val="24"/>
              </w:rPr>
              <w:t>cerveja</w:t>
            </w:r>
          </w:p>
        </w:tc>
      </w:tr>
      <w:tr w:rsidR="00AE0812" w14:paraId="026979A3" w14:textId="77777777">
        <w:trPr>
          <w:trHeight w:val="690"/>
        </w:trPr>
        <w:tc>
          <w:tcPr>
            <w:tcW w:w="1980" w:type="dxa"/>
            <w:tcMar>
              <w:left w:w="70" w:type="dxa"/>
              <w:right w:w="70" w:type="dxa"/>
            </w:tcMar>
          </w:tcPr>
          <w:p w14:paraId="246F97A0" w14:textId="77777777" w:rsidR="00AE0812" w:rsidRDefault="004901B2">
            <w:pPr>
              <w:tabs>
                <w:tab w:val="left" w:pos="709"/>
              </w:tabs>
              <w:spacing w:line="360" w:lineRule="auto"/>
              <w:ind w:left="-5" w:right="-567"/>
              <w:jc w:val="both"/>
              <w:rPr>
                <w:rFonts w:ascii="Arial" w:eastAsia="Arial" w:hAnsi="Arial" w:cs="Arial"/>
                <w:sz w:val="24"/>
                <w:szCs w:val="24"/>
              </w:rPr>
            </w:pPr>
            <w:r>
              <w:rPr>
                <w:rFonts w:ascii="Arial" w:eastAsia="Arial" w:hAnsi="Arial" w:cs="Arial"/>
                <w:sz w:val="24"/>
                <w:szCs w:val="24"/>
              </w:rPr>
              <w:t>Quantidade de</w:t>
            </w:r>
          </w:p>
          <w:p w14:paraId="6818AAFE" w14:textId="77777777" w:rsidR="00AE0812" w:rsidRDefault="004901B2">
            <w:pPr>
              <w:tabs>
                <w:tab w:val="left" w:pos="709"/>
              </w:tabs>
              <w:spacing w:line="360" w:lineRule="auto"/>
              <w:ind w:left="-5" w:right="-567"/>
              <w:jc w:val="both"/>
              <w:rPr>
                <w:rFonts w:ascii="Arial" w:eastAsia="Arial" w:hAnsi="Arial" w:cs="Arial"/>
                <w:sz w:val="24"/>
                <w:szCs w:val="24"/>
              </w:rPr>
            </w:pPr>
            <w:r>
              <w:rPr>
                <w:rFonts w:ascii="Arial" w:eastAsia="Arial" w:hAnsi="Arial" w:cs="Arial"/>
                <w:sz w:val="24"/>
                <w:szCs w:val="24"/>
              </w:rPr>
              <w:t>alunos.</w:t>
            </w:r>
          </w:p>
        </w:tc>
        <w:tc>
          <w:tcPr>
            <w:tcW w:w="1693" w:type="dxa"/>
            <w:tcMar>
              <w:left w:w="70" w:type="dxa"/>
              <w:right w:w="70" w:type="dxa"/>
            </w:tcMar>
          </w:tcPr>
          <w:p w14:paraId="1564B242" w14:textId="77777777" w:rsidR="00AE0812" w:rsidRDefault="004901B2">
            <w:pPr>
              <w:rPr>
                <w:rFonts w:ascii="Arial" w:eastAsia="Arial" w:hAnsi="Arial" w:cs="Arial"/>
                <w:sz w:val="24"/>
                <w:szCs w:val="24"/>
              </w:rPr>
            </w:pPr>
            <w:r>
              <w:rPr>
                <w:rFonts w:ascii="Arial" w:eastAsia="Arial" w:hAnsi="Arial" w:cs="Arial"/>
                <w:sz w:val="24"/>
                <w:szCs w:val="24"/>
              </w:rPr>
              <w:t>12</w:t>
            </w:r>
          </w:p>
        </w:tc>
        <w:tc>
          <w:tcPr>
            <w:tcW w:w="1847" w:type="dxa"/>
            <w:gridSpan w:val="2"/>
            <w:tcMar>
              <w:left w:w="70" w:type="dxa"/>
              <w:right w:w="70" w:type="dxa"/>
            </w:tcMar>
          </w:tcPr>
          <w:p w14:paraId="53175B9A" w14:textId="77777777" w:rsidR="00AE0812" w:rsidRDefault="004901B2">
            <w:pPr>
              <w:rPr>
                <w:rFonts w:ascii="Arial" w:eastAsia="Arial" w:hAnsi="Arial" w:cs="Arial"/>
                <w:sz w:val="24"/>
                <w:szCs w:val="24"/>
              </w:rPr>
            </w:pPr>
            <w:r>
              <w:rPr>
                <w:rFonts w:ascii="Arial" w:eastAsia="Arial" w:hAnsi="Arial" w:cs="Arial"/>
                <w:sz w:val="24"/>
                <w:szCs w:val="24"/>
              </w:rPr>
              <w:t>35</w:t>
            </w:r>
          </w:p>
        </w:tc>
        <w:tc>
          <w:tcPr>
            <w:tcW w:w="1844" w:type="dxa"/>
            <w:tcMar>
              <w:left w:w="70" w:type="dxa"/>
              <w:right w:w="70" w:type="dxa"/>
            </w:tcMar>
          </w:tcPr>
          <w:p w14:paraId="422203AE" w14:textId="77777777" w:rsidR="00AE0812" w:rsidRDefault="004901B2">
            <w:pPr>
              <w:rPr>
                <w:rFonts w:ascii="Arial" w:eastAsia="Arial" w:hAnsi="Arial" w:cs="Arial"/>
                <w:sz w:val="24"/>
                <w:szCs w:val="24"/>
              </w:rPr>
            </w:pPr>
            <w:r>
              <w:rPr>
                <w:rFonts w:ascii="Arial" w:eastAsia="Arial" w:hAnsi="Arial" w:cs="Arial"/>
                <w:sz w:val="24"/>
                <w:szCs w:val="24"/>
              </w:rPr>
              <w:t>9</w:t>
            </w:r>
          </w:p>
        </w:tc>
        <w:tc>
          <w:tcPr>
            <w:tcW w:w="1845" w:type="dxa"/>
            <w:tcMar>
              <w:left w:w="70" w:type="dxa"/>
              <w:right w:w="70" w:type="dxa"/>
            </w:tcMar>
          </w:tcPr>
          <w:p w14:paraId="2DF3F0CB" w14:textId="77777777" w:rsidR="00AE0812" w:rsidRDefault="004901B2">
            <w:pPr>
              <w:rPr>
                <w:rFonts w:ascii="Arial" w:eastAsia="Arial" w:hAnsi="Arial" w:cs="Arial"/>
                <w:sz w:val="24"/>
                <w:szCs w:val="24"/>
              </w:rPr>
            </w:pPr>
            <w:r>
              <w:rPr>
                <w:rFonts w:ascii="Arial" w:eastAsia="Arial" w:hAnsi="Arial" w:cs="Arial"/>
                <w:sz w:val="24"/>
                <w:szCs w:val="24"/>
              </w:rPr>
              <w:t>1</w:t>
            </w:r>
          </w:p>
        </w:tc>
      </w:tr>
      <w:tr w:rsidR="00AE0812" w14:paraId="69DC63A3" w14:textId="77777777">
        <w:trPr>
          <w:trHeight w:val="690"/>
        </w:trPr>
        <w:tc>
          <w:tcPr>
            <w:tcW w:w="1980" w:type="dxa"/>
            <w:tcMar>
              <w:left w:w="70" w:type="dxa"/>
              <w:right w:w="70" w:type="dxa"/>
            </w:tcMar>
          </w:tcPr>
          <w:p w14:paraId="236C062F" w14:textId="77777777" w:rsidR="00AE0812" w:rsidRDefault="004901B2">
            <w:pPr>
              <w:tabs>
                <w:tab w:val="left" w:pos="709"/>
              </w:tabs>
              <w:spacing w:line="360" w:lineRule="auto"/>
              <w:ind w:left="-5" w:right="-567"/>
              <w:jc w:val="both"/>
              <w:rPr>
                <w:rFonts w:ascii="Arial" w:eastAsia="Arial" w:hAnsi="Arial" w:cs="Arial"/>
                <w:sz w:val="24"/>
                <w:szCs w:val="24"/>
              </w:rPr>
            </w:pPr>
            <w:r>
              <w:rPr>
                <w:rFonts w:ascii="Arial" w:eastAsia="Arial" w:hAnsi="Arial" w:cs="Arial"/>
                <w:sz w:val="24"/>
                <w:szCs w:val="24"/>
              </w:rPr>
              <w:t>Preparação.</w:t>
            </w:r>
          </w:p>
        </w:tc>
        <w:tc>
          <w:tcPr>
            <w:tcW w:w="1693" w:type="dxa"/>
            <w:tcMar>
              <w:left w:w="70" w:type="dxa"/>
              <w:right w:w="70" w:type="dxa"/>
            </w:tcMar>
          </w:tcPr>
          <w:p w14:paraId="0235F3C0" w14:textId="77777777" w:rsidR="00AE0812" w:rsidRDefault="004901B2">
            <w:pPr>
              <w:rPr>
                <w:rFonts w:ascii="Arial" w:eastAsia="Arial" w:hAnsi="Arial" w:cs="Arial"/>
                <w:sz w:val="24"/>
                <w:szCs w:val="24"/>
              </w:rPr>
            </w:pPr>
            <w:r>
              <w:rPr>
                <w:rFonts w:ascii="Arial" w:eastAsia="Arial" w:hAnsi="Arial" w:cs="Arial"/>
                <w:sz w:val="24"/>
                <w:szCs w:val="24"/>
              </w:rPr>
              <w:t>Molho de</w:t>
            </w:r>
          </w:p>
          <w:p w14:paraId="6AD4B97B" w14:textId="77777777" w:rsidR="00AE0812" w:rsidRDefault="004901B2">
            <w:pPr>
              <w:rPr>
                <w:rFonts w:ascii="Arial" w:eastAsia="Arial" w:hAnsi="Arial" w:cs="Arial"/>
                <w:sz w:val="24"/>
                <w:szCs w:val="24"/>
              </w:rPr>
            </w:pPr>
            <w:r>
              <w:rPr>
                <w:rFonts w:ascii="Arial" w:eastAsia="Arial" w:hAnsi="Arial" w:cs="Arial"/>
                <w:sz w:val="24"/>
                <w:szCs w:val="24"/>
              </w:rPr>
              <w:t>tomate.</w:t>
            </w:r>
          </w:p>
        </w:tc>
        <w:tc>
          <w:tcPr>
            <w:tcW w:w="1847" w:type="dxa"/>
            <w:gridSpan w:val="2"/>
            <w:tcMar>
              <w:left w:w="70" w:type="dxa"/>
              <w:right w:w="70" w:type="dxa"/>
            </w:tcMar>
          </w:tcPr>
          <w:p w14:paraId="7DDC8E61" w14:textId="77777777" w:rsidR="00AE0812" w:rsidRDefault="004901B2">
            <w:pPr>
              <w:rPr>
                <w:rFonts w:ascii="Arial" w:eastAsia="Arial" w:hAnsi="Arial" w:cs="Arial"/>
                <w:sz w:val="24"/>
                <w:szCs w:val="24"/>
              </w:rPr>
            </w:pPr>
            <w:r>
              <w:rPr>
                <w:rFonts w:ascii="Arial" w:eastAsia="Arial" w:hAnsi="Arial" w:cs="Arial"/>
                <w:sz w:val="24"/>
                <w:szCs w:val="24"/>
              </w:rPr>
              <w:t xml:space="preserve">Molho de </w:t>
            </w:r>
          </w:p>
          <w:p w14:paraId="114F2956" w14:textId="77777777" w:rsidR="00AE0812" w:rsidRDefault="004901B2">
            <w:pPr>
              <w:rPr>
                <w:rFonts w:ascii="Arial" w:eastAsia="Arial" w:hAnsi="Arial" w:cs="Arial"/>
                <w:sz w:val="24"/>
                <w:szCs w:val="24"/>
              </w:rPr>
            </w:pPr>
            <w:r>
              <w:rPr>
                <w:rFonts w:ascii="Arial" w:eastAsia="Arial" w:hAnsi="Arial" w:cs="Arial"/>
                <w:sz w:val="24"/>
                <w:szCs w:val="24"/>
              </w:rPr>
              <w:t>maionese.</w:t>
            </w:r>
          </w:p>
        </w:tc>
        <w:tc>
          <w:tcPr>
            <w:tcW w:w="1844" w:type="dxa"/>
            <w:tcMar>
              <w:left w:w="70" w:type="dxa"/>
              <w:right w:w="70" w:type="dxa"/>
            </w:tcMar>
          </w:tcPr>
          <w:p w14:paraId="24F172BA" w14:textId="77777777" w:rsidR="00AE0812" w:rsidRDefault="004901B2">
            <w:pPr>
              <w:rPr>
                <w:rFonts w:ascii="Arial" w:eastAsia="Arial" w:hAnsi="Arial" w:cs="Arial"/>
                <w:sz w:val="24"/>
                <w:szCs w:val="24"/>
              </w:rPr>
            </w:pPr>
            <w:r>
              <w:rPr>
                <w:rFonts w:ascii="Arial" w:eastAsia="Arial" w:hAnsi="Arial" w:cs="Arial"/>
                <w:sz w:val="24"/>
                <w:szCs w:val="24"/>
              </w:rPr>
              <w:t xml:space="preserve">Açúcar para </w:t>
            </w:r>
          </w:p>
          <w:p w14:paraId="5DCB2308" w14:textId="77777777" w:rsidR="00AE0812" w:rsidRDefault="004901B2">
            <w:pPr>
              <w:rPr>
                <w:rFonts w:ascii="Arial" w:eastAsia="Arial" w:hAnsi="Arial" w:cs="Arial"/>
                <w:sz w:val="24"/>
                <w:szCs w:val="24"/>
              </w:rPr>
            </w:pPr>
            <w:r>
              <w:rPr>
                <w:rFonts w:ascii="Arial" w:eastAsia="Arial" w:hAnsi="Arial" w:cs="Arial"/>
                <w:sz w:val="24"/>
                <w:szCs w:val="24"/>
              </w:rPr>
              <w:t>adição.</w:t>
            </w:r>
          </w:p>
        </w:tc>
        <w:tc>
          <w:tcPr>
            <w:tcW w:w="1845" w:type="dxa"/>
            <w:tcMar>
              <w:left w:w="70" w:type="dxa"/>
              <w:right w:w="70" w:type="dxa"/>
            </w:tcMar>
          </w:tcPr>
          <w:p w14:paraId="550BE576" w14:textId="77777777" w:rsidR="00AE0812" w:rsidRDefault="004901B2">
            <w:pPr>
              <w:rPr>
                <w:rFonts w:ascii="Arial" w:eastAsia="Arial" w:hAnsi="Arial" w:cs="Arial"/>
                <w:sz w:val="24"/>
                <w:szCs w:val="24"/>
              </w:rPr>
            </w:pPr>
            <w:r>
              <w:rPr>
                <w:rFonts w:ascii="Arial" w:eastAsia="Arial" w:hAnsi="Arial" w:cs="Arial"/>
                <w:sz w:val="24"/>
                <w:szCs w:val="24"/>
              </w:rPr>
              <w:t xml:space="preserve">Sopa de </w:t>
            </w:r>
          </w:p>
          <w:p w14:paraId="446ECDDD" w14:textId="77777777" w:rsidR="00AE0812" w:rsidRDefault="004901B2">
            <w:pPr>
              <w:rPr>
                <w:rFonts w:ascii="Arial" w:eastAsia="Arial" w:hAnsi="Arial" w:cs="Arial"/>
                <w:sz w:val="24"/>
                <w:szCs w:val="24"/>
              </w:rPr>
            </w:pPr>
            <w:r>
              <w:rPr>
                <w:rFonts w:ascii="Arial" w:eastAsia="Arial" w:hAnsi="Arial" w:cs="Arial"/>
                <w:sz w:val="24"/>
                <w:szCs w:val="24"/>
              </w:rPr>
              <w:t>legumes.</w:t>
            </w:r>
          </w:p>
        </w:tc>
      </w:tr>
      <w:tr w:rsidR="00AE0812" w14:paraId="78E8BEDE" w14:textId="77777777">
        <w:trPr>
          <w:trHeight w:val="690"/>
        </w:trPr>
        <w:tc>
          <w:tcPr>
            <w:tcW w:w="1980" w:type="dxa"/>
            <w:tcMar>
              <w:left w:w="70" w:type="dxa"/>
              <w:right w:w="70" w:type="dxa"/>
            </w:tcMar>
          </w:tcPr>
          <w:p w14:paraId="46E74193" w14:textId="77777777" w:rsidR="00AE0812" w:rsidRDefault="004901B2">
            <w:pPr>
              <w:tabs>
                <w:tab w:val="left" w:pos="709"/>
              </w:tabs>
              <w:spacing w:line="360" w:lineRule="auto"/>
              <w:ind w:left="-5" w:right="-567"/>
              <w:jc w:val="both"/>
              <w:rPr>
                <w:rFonts w:ascii="Arial" w:eastAsia="Arial" w:hAnsi="Arial" w:cs="Arial"/>
                <w:sz w:val="24"/>
                <w:szCs w:val="24"/>
              </w:rPr>
            </w:pPr>
            <w:r>
              <w:rPr>
                <w:rFonts w:ascii="Arial" w:eastAsia="Arial" w:hAnsi="Arial" w:cs="Arial"/>
                <w:sz w:val="24"/>
                <w:szCs w:val="24"/>
              </w:rPr>
              <w:t xml:space="preserve">Quantidade de </w:t>
            </w:r>
          </w:p>
          <w:p w14:paraId="30CB8AAE" w14:textId="77777777" w:rsidR="00AE0812" w:rsidRDefault="004901B2">
            <w:pPr>
              <w:tabs>
                <w:tab w:val="left" w:pos="709"/>
              </w:tabs>
              <w:spacing w:line="360" w:lineRule="auto"/>
              <w:ind w:left="-5" w:right="-567"/>
              <w:jc w:val="both"/>
              <w:rPr>
                <w:rFonts w:ascii="Arial" w:eastAsia="Arial" w:hAnsi="Arial" w:cs="Arial"/>
                <w:sz w:val="24"/>
                <w:szCs w:val="24"/>
              </w:rPr>
            </w:pPr>
            <w:r>
              <w:rPr>
                <w:rFonts w:ascii="Arial" w:eastAsia="Arial" w:hAnsi="Arial" w:cs="Arial"/>
                <w:sz w:val="24"/>
                <w:szCs w:val="24"/>
              </w:rPr>
              <w:t>alunos</w:t>
            </w:r>
          </w:p>
        </w:tc>
        <w:tc>
          <w:tcPr>
            <w:tcW w:w="1693" w:type="dxa"/>
            <w:tcMar>
              <w:left w:w="70" w:type="dxa"/>
              <w:right w:w="70" w:type="dxa"/>
            </w:tcMar>
          </w:tcPr>
          <w:p w14:paraId="0B940CBB" w14:textId="77777777" w:rsidR="00AE0812" w:rsidRDefault="004901B2">
            <w:pPr>
              <w:rPr>
                <w:rFonts w:ascii="Arial" w:eastAsia="Arial" w:hAnsi="Arial" w:cs="Arial"/>
                <w:sz w:val="24"/>
                <w:szCs w:val="24"/>
              </w:rPr>
            </w:pPr>
            <w:r>
              <w:rPr>
                <w:rFonts w:ascii="Arial" w:eastAsia="Arial" w:hAnsi="Arial" w:cs="Arial"/>
                <w:sz w:val="24"/>
                <w:szCs w:val="24"/>
              </w:rPr>
              <w:t>40</w:t>
            </w:r>
          </w:p>
        </w:tc>
        <w:tc>
          <w:tcPr>
            <w:tcW w:w="1847" w:type="dxa"/>
            <w:gridSpan w:val="2"/>
            <w:tcMar>
              <w:left w:w="70" w:type="dxa"/>
              <w:right w:w="70" w:type="dxa"/>
            </w:tcMar>
          </w:tcPr>
          <w:p w14:paraId="49B91B67" w14:textId="77777777" w:rsidR="00AE0812" w:rsidRDefault="004901B2">
            <w:pPr>
              <w:rPr>
                <w:rFonts w:ascii="Arial" w:eastAsia="Arial" w:hAnsi="Arial" w:cs="Arial"/>
                <w:sz w:val="24"/>
                <w:szCs w:val="24"/>
              </w:rPr>
            </w:pPr>
            <w:r>
              <w:rPr>
                <w:rFonts w:ascii="Arial" w:eastAsia="Arial" w:hAnsi="Arial" w:cs="Arial"/>
                <w:sz w:val="24"/>
                <w:szCs w:val="24"/>
              </w:rPr>
              <w:t>10</w:t>
            </w:r>
          </w:p>
        </w:tc>
        <w:tc>
          <w:tcPr>
            <w:tcW w:w="1844" w:type="dxa"/>
            <w:tcMar>
              <w:left w:w="70" w:type="dxa"/>
              <w:right w:w="70" w:type="dxa"/>
            </w:tcMar>
          </w:tcPr>
          <w:p w14:paraId="5D5D2478" w14:textId="77777777" w:rsidR="00AE0812" w:rsidRDefault="004901B2">
            <w:pPr>
              <w:rPr>
                <w:rFonts w:ascii="Arial" w:eastAsia="Arial" w:hAnsi="Arial" w:cs="Arial"/>
                <w:sz w:val="24"/>
                <w:szCs w:val="24"/>
              </w:rPr>
            </w:pPr>
            <w:r>
              <w:rPr>
                <w:rFonts w:ascii="Arial" w:eastAsia="Arial" w:hAnsi="Arial" w:cs="Arial"/>
                <w:sz w:val="24"/>
                <w:szCs w:val="24"/>
              </w:rPr>
              <w:t>4</w:t>
            </w:r>
          </w:p>
        </w:tc>
        <w:tc>
          <w:tcPr>
            <w:tcW w:w="1845" w:type="dxa"/>
            <w:tcMar>
              <w:left w:w="70" w:type="dxa"/>
              <w:right w:w="70" w:type="dxa"/>
            </w:tcMar>
          </w:tcPr>
          <w:p w14:paraId="594CF891" w14:textId="77777777" w:rsidR="00AE0812" w:rsidRDefault="004901B2">
            <w:pPr>
              <w:rPr>
                <w:rFonts w:ascii="Arial" w:eastAsia="Arial" w:hAnsi="Arial" w:cs="Arial"/>
                <w:sz w:val="24"/>
                <w:szCs w:val="24"/>
              </w:rPr>
            </w:pPr>
            <w:r>
              <w:rPr>
                <w:rFonts w:ascii="Arial" w:eastAsia="Arial" w:hAnsi="Arial" w:cs="Arial"/>
                <w:sz w:val="24"/>
                <w:szCs w:val="24"/>
              </w:rPr>
              <w:t>3</w:t>
            </w:r>
          </w:p>
        </w:tc>
      </w:tr>
      <w:tr w:rsidR="00AE0812" w14:paraId="28C7F56D" w14:textId="77777777">
        <w:trPr>
          <w:trHeight w:val="690"/>
        </w:trPr>
        <w:tc>
          <w:tcPr>
            <w:tcW w:w="1980" w:type="dxa"/>
            <w:tcMar>
              <w:left w:w="70" w:type="dxa"/>
              <w:right w:w="70" w:type="dxa"/>
            </w:tcMar>
          </w:tcPr>
          <w:p w14:paraId="13EF55F1" w14:textId="77777777" w:rsidR="00AE0812" w:rsidRDefault="004901B2">
            <w:pPr>
              <w:tabs>
                <w:tab w:val="left" w:pos="709"/>
              </w:tabs>
              <w:spacing w:line="360" w:lineRule="auto"/>
              <w:ind w:left="-5" w:right="-567"/>
              <w:jc w:val="both"/>
              <w:rPr>
                <w:rFonts w:ascii="Arial" w:eastAsia="Arial" w:hAnsi="Arial" w:cs="Arial"/>
                <w:sz w:val="24"/>
                <w:szCs w:val="24"/>
              </w:rPr>
            </w:pPr>
            <w:r>
              <w:rPr>
                <w:rFonts w:ascii="Arial" w:eastAsia="Arial" w:hAnsi="Arial" w:cs="Arial"/>
                <w:sz w:val="24"/>
                <w:szCs w:val="24"/>
              </w:rPr>
              <w:t>Tubérculos.</w:t>
            </w:r>
          </w:p>
        </w:tc>
        <w:tc>
          <w:tcPr>
            <w:tcW w:w="1693" w:type="dxa"/>
            <w:tcMar>
              <w:left w:w="70" w:type="dxa"/>
              <w:right w:w="70" w:type="dxa"/>
            </w:tcMar>
          </w:tcPr>
          <w:p w14:paraId="5FC0CBCD" w14:textId="77777777" w:rsidR="00AE0812" w:rsidRDefault="004901B2">
            <w:pPr>
              <w:rPr>
                <w:rFonts w:ascii="Arial" w:eastAsia="Arial" w:hAnsi="Arial" w:cs="Arial"/>
                <w:sz w:val="24"/>
                <w:szCs w:val="24"/>
              </w:rPr>
            </w:pPr>
            <w:r>
              <w:rPr>
                <w:rFonts w:ascii="Arial" w:eastAsia="Arial" w:hAnsi="Arial" w:cs="Arial"/>
                <w:sz w:val="24"/>
                <w:szCs w:val="24"/>
              </w:rPr>
              <w:t>Mandioca.</w:t>
            </w:r>
          </w:p>
        </w:tc>
        <w:tc>
          <w:tcPr>
            <w:tcW w:w="1847" w:type="dxa"/>
            <w:gridSpan w:val="2"/>
            <w:tcMar>
              <w:left w:w="70" w:type="dxa"/>
              <w:right w:w="70" w:type="dxa"/>
            </w:tcMar>
          </w:tcPr>
          <w:p w14:paraId="02575BBB" w14:textId="77777777" w:rsidR="00AE0812" w:rsidRDefault="004901B2">
            <w:pPr>
              <w:rPr>
                <w:rFonts w:ascii="Arial" w:eastAsia="Arial" w:hAnsi="Arial" w:cs="Arial"/>
                <w:sz w:val="24"/>
                <w:szCs w:val="24"/>
              </w:rPr>
            </w:pPr>
            <w:r>
              <w:rPr>
                <w:rFonts w:ascii="Arial" w:eastAsia="Arial" w:hAnsi="Arial" w:cs="Arial"/>
                <w:sz w:val="24"/>
                <w:szCs w:val="24"/>
              </w:rPr>
              <w:t>Cenoura.</w:t>
            </w:r>
          </w:p>
        </w:tc>
        <w:tc>
          <w:tcPr>
            <w:tcW w:w="1844" w:type="dxa"/>
            <w:tcMar>
              <w:left w:w="70" w:type="dxa"/>
              <w:right w:w="70" w:type="dxa"/>
            </w:tcMar>
          </w:tcPr>
          <w:p w14:paraId="6C66C9C1" w14:textId="77777777" w:rsidR="00AE0812" w:rsidRDefault="004901B2">
            <w:pPr>
              <w:rPr>
                <w:rFonts w:ascii="Arial" w:eastAsia="Arial" w:hAnsi="Arial" w:cs="Arial"/>
                <w:sz w:val="24"/>
                <w:szCs w:val="24"/>
              </w:rPr>
            </w:pPr>
            <w:r>
              <w:rPr>
                <w:rFonts w:ascii="Arial" w:eastAsia="Arial" w:hAnsi="Arial" w:cs="Arial"/>
                <w:sz w:val="24"/>
                <w:szCs w:val="24"/>
              </w:rPr>
              <w:t>Batata doce.</w:t>
            </w:r>
          </w:p>
        </w:tc>
        <w:tc>
          <w:tcPr>
            <w:tcW w:w="1845" w:type="dxa"/>
            <w:tcMar>
              <w:left w:w="70" w:type="dxa"/>
              <w:right w:w="70" w:type="dxa"/>
            </w:tcMar>
          </w:tcPr>
          <w:p w14:paraId="3E56F37E" w14:textId="77777777" w:rsidR="00AE0812" w:rsidRDefault="004901B2">
            <w:pPr>
              <w:rPr>
                <w:rFonts w:ascii="Arial" w:eastAsia="Arial" w:hAnsi="Arial" w:cs="Arial"/>
                <w:sz w:val="24"/>
                <w:szCs w:val="24"/>
              </w:rPr>
            </w:pPr>
            <w:r>
              <w:rPr>
                <w:rFonts w:ascii="Arial" w:eastAsia="Arial" w:hAnsi="Arial" w:cs="Arial"/>
                <w:sz w:val="24"/>
                <w:szCs w:val="24"/>
              </w:rPr>
              <w:t>Inhame.</w:t>
            </w:r>
          </w:p>
        </w:tc>
      </w:tr>
      <w:tr w:rsidR="00AE0812" w14:paraId="43DFF4D2" w14:textId="77777777">
        <w:trPr>
          <w:trHeight w:val="690"/>
        </w:trPr>
        <w:tc>
          <w:tcPr>
            <w:tcW w:w="1980" w:type="dxa"/>
            <w:tcMar>
              <w:left w:w="70" w:type="dxa"/>
              <w:right w:w="70" w:type="dxa"/>
            </w:tcMar>
          </w:tcPr>
          <w:p w14:paraId="1A1F2979" w14:textId="77777777" w:rsidR="00AE0812" w:rsidRDefault="004901B2">
            <w:pPr>
              <w:tabs>
                <w:tab w:val="left" w:pos="709"/>
              </w:tabs>
              <w:spacing w:line="360" w:lineRule="auto"/>
              <w:ind w:left="-5" w:right="-567"/>
              <w:jc w:val="both"/>
              <w:rPr>
                <w:rFonts w:ascii="Arial" w:eastAsia="Arial" w:hAnsi="Arial" w:cs="Arial"/>
                <w:sz w:val="24"/>
                <w:szCs w:val="24"/>
              </w:rPr>
            </w:pPr>
            <w:r>
              <w:rPr>
                <w:rFonts w:ascii="Arial" w:eastAsia="Arial" w:hAnsi="Arial" w:cs="Arial"/>
                <w:sz w:val="24"/>
                <w:szCs w:val="24"/>
              </w:rPr>
              <w:t>Quantidade de</w:t>
            </w:r>
          </w:p>
          <w:p w14:paraId="3886B663" w14:textId="77777777" w:rsidR="00AE0812" w:rsidRDefault="004901B2">
            <w:pPr>
              <w:tabs>
                <w:tab w:val="left" w:pos="709"/>
              </w:tabs>
              <w:spacing w:line="360" w:lineRule="auto"/>
              <w:ind w:left="-5" w:right="-567"/>
              <w:jc w:val="both"/>
              <w:rPr>
                <w:rFonts w:ascii="Arial" w:eastAsia="Arial" w:hAnsi="Arial" w:cs="Arial"/>
                <w:sz w:val="24"/>
                <w:szCs w:val="24"/>
              </w:rPr>
            </w:pPr>
            <w:r>
              <w:rPr>
                <w:rFonts w:ascii="Arial" w:eastAsia="Arial" w:hAnsi="Arial" w:cs="Arial"/>
                <w:sz w:val="24"/>
                <w:szCs w:val="24"/>
              </w:rPr>
              <w:t>alunos.</w:t>
            </w:r>
          </w:p>
        </w:tc>
        <w:tc>
          <w:tcPr>
            <w:tcW w:w="1693" w:type="dxa"/>
            <w:tcMar>
              <w:left w:w="70" w:type="dxa"/>
              <w:right w:w="70" w:type="dxa"/>
            </w:tcMar>
          </w:tcPr>
          <w:p w14:paraId="230FCCFB" w14:textId="77777777" w:rsidR="00AE0812" w:rsidRDefault="004901B2">
            <w:pPr>
              <w:rPr>
                <w:rFonts w:ascii="Arial" w:eastAsia="Arial" w:hAnsi="Arial" w:cs="Arial"/>
                <w:sz w:val="24"/>
                <w:szCs w:val="24"/>
              </w:rPr>
            </w:pPr>
            <w:r>
              <w:rPr>
                <w:rFonts w:ascii="Arial" w:eastAsia="Arial" w:hAnsi="Arial" w:cs="Arial"/>
                <w:sz w:val="24"/>
                <w:szCs w:val="24"/>
              </w:rPr>
              <w:t>31</w:t>
            </w:r>
          </w:p>
        </w:tc>
        <w:tc>
          <w:tcPr>
            <w:tcW w:w="1847" w:type="dxa"/>
            <w:gridSpan w:val="2"/>
            <w:tcMar>
              <w:left w:w="70" w:type="dxa"/>
              <w:right w:w="70" w:type="dxa"/>
            </w:tcMar>
          </w:tcPr>
          <w:p w14:paraId="30378AEF" w14:textId="77777777" w:rsidR="00AE0812" w:rsidRDefault="004901B2">
            <w:pPr>
              <w:rPr>
                <w:rFonts w:ascii="Arial" w:eastAsia="Arial" w:hAnsi="Arial" w:cs="Arial"/>
                <w:sz w:val="24"/>
                <w:szCs w:val="24"/>
              </w:rPr>
            </w:pPr>
            <w:r>
              <w:rPr>
                <w:rFonts w:ascii="Arial" w:eastAsia="Arial" w:hAnsi="Arial" w:cs="Arial"/>
                <w:sz w:val="24"/>
                <w:szCs w:val="24"/>
              </w:rPr>
              <w:t>14</w:t>
            </w:r>
          </w:p>
        </w:tc>
        <w:tc>
          <w:tcPr>
            <w:tcW w:w="1844" w:type="dxa"/>
            <w:tcMar>
              <w:left w:w="70" w:type="dxa"/>
              <w:right w:w="70" w:type="dxa"/>
            </w:tcMar>
          </w:tcPr>
          <w:p w14:paraId="5DD9ACD1" w14:textId="77777777" w:rsidR="00AE0812" w:rsidRDefault="004901B2">
            <w:pPr>
              <w:rPr>
                <w:rFonts w:ascii="Arial" w:eastAsia="Arial" w:hAnsi="Arial" w:cs="Arial"/>
                <w:sz w:val="24"/>
                <w:szCs w:val="24"/>
              </w:rPr>
            </w:pPr>
            <w:r>
              <w:rPr>
                <w:rFonts w:ascii="Arial" w:eastAsia="Arial" w:hAnsi="Arial" w:cs="Arial"/>
                <w:sz w:val="24"/>
                <w:szCs w:val="24"/>
              </w:rPr>
              <w:t>10</w:t>
            </w:r>
          </w:p>
        </w:tc>
        <w:tc>
          <w:tcPr>
            <w:tcW w:w="1845" w:type="dxa"/>
            <w:tcMar>
              <w:left w:w="70" w:type="dxa"/>
              <w:right w:w="70" w:type="dxa"/>
            </w:tcMar>
          </w:tcPr>
          <w:p w14:paraId="02C7BE66" w14:textId="77777777" w:rsidR="00AE0812" w:rsidRDefault="004901B2">
            <w:pPr>
              <w:rPr>
                <w:rFonts w:ascii="Arial" w:eastAsia="Arial" w:hAnsi="Arial" w:cs="Arial"/>
                <w:sz w:val="24"/>
                <w:szCs w:val="24"/>
              </w:rPr>
            </w:pPr>
            <w:r>
              <w:rPr>
                <w:rFonts w:ascii="Arial" w:eastAsia="Arial" w:hAnsi="Arial" w:cs="Arial"/>
                <w:sz w:val="24"/>
                <w:szCs w:val="24"/>
              </w:rPr>
              <w:t>2</w:t>
            </w:r>
          </w:p>
        </w:tc>
      </w:tr>
    </w:tbl>
    <w:p w14:paraId="01BFE4C0" w14:textId="77777777" w:rsidR="00AE0812" w:rsidRDefault="004901B2">
      <w:pPr>
        <w:tabs>
          <w:tab w:val="left" w:pos="709"/>
        </w:tabs>
        <w:spacing w:after="0" w:line="360" w:lineRule="auto"/>
        <w:ind w:right="-567"/>
        <w:jc w:val="both"/>
        <w:rPr>
          <w:rFonts w:ascii="Arial" w:eastAsia="Arial" w:hAnsi="Arial" w:cs="Arial"/>
          <w:color w:val="393939"/>
          <w:sz w:val="24"/>
          <w:szCs w:val="24"/>
          <w:highlight w:val="white"/>
        </w:rPr>
      </w:pPr>
      <w:r>
        <w:rPr>
          <w:rFonts w:ascii="Arial" w:eastAsia="Arial" w:hAnsi="Arial" w:cs="Arial"/>
          <w:color w:val="393939"/>
          <w:sz w:val="24"/>
          <w:szCs w:val="24"/>
          <w:highlight w:val="white"/>
        </w:rPr>
        <w:t xml:space="preserve">          </w:t>
      </w:r>
    </w:p>
    <w:p w14:paraId="39B756AB" w14:textId="06E10A4E" w:rsidR="00AE0812" w:rsidRDefault="004901B2">
      <w:pPr>
        <w:tabs>
          <w:tab w:val="left" w:pos="709"/>
        </w:tabs>
        <w:spacing w:after="0" w:line="360" w:lineRule="auto"/>
        <w:ind w:right="-567"/>
        <w:jc w:val="both"/>
        <w:rPr>
          <w:rFonts w:ascii="Arial" w:eastAsia="Arial" w:hAnsi="Arial" w:cs="Arial"/>
          <w:sz w:val="24"/>
          <w:szCs w:val="24"/>
        </w:rPr>
      </w:pPr>
      <w:r>
        <w:rPr>
          <w:rFonts w:ascii="Arial" w:eastAsia="Arial" w:hAnsi="Arial" w:cs="Arial"/>
          <w:sz w:val="24"/>
          <w:szCs w:val="24"/>
          <w:highlight w:val="white"/>
        </w:rPr>
        <w:t xml:space="preserve">          Em relação ao consumo de alimentos, observou-se alta frequência de consumo diário dos alimentos (carnes, hortaliças, frutas, pães), merecendo destaque, a proporção de estudantes que ingerem água. Por outro lado, foi registrado o con</w:t>
      </w:r>
      <w:r>
        <w:rPr>
          <w:rFonts w:ascii="Arial" w:eastAsia="Arial" w:hAnsi="Arial" w:cs="Arial"/>
          <w:sz w:val="24"/>
          <w:szCs w:val="24"/>
          <w:highlight w:val="white"/>
        </w:rPr>
        <w:t>sumo de refrigerante, chocolate, biscoito recheado e café com açúcar, o que é prejudicial à saúde.</w:t>
      </w:r>
      <w:r>
        <w:t xml:space="preserve"> </w:t>
      </w:r>
      <w:r>
        <w:rPr>
          <w:rFonts w:ascii="Arial" w:eastAsia="Arial" w:hAnsi="Arial" w:cs="Arial"/>
          <w:sz w:val="24"/>
          <w:szCs w:val="24"/>
        </w:rPr>
        <w:t xml:space="preserve">De acordo com o Ministério da Saúde, é </w:t>
      </w:r>
      <w:r w:rsidR="00E408F2">
        <w:rPr>
          <w:rFonts w:ascii="Arial" w:eastAsia="Arial" w:hAnsi="Arial" w:cs="Arial"/>
          <w:sz w:val="24"/>
          <w:szCs w:val="24"/>
        </w:rPr>
        <w:t>sugerido o</w:t>
      </w:r>
      <w:r>
        <w:rPr>
          <w:rFonts w:ascii="Arial" w:eastAsia="Arial" w:hAnsi="Arial" w:cs="Arial"/>
          <w:sz w:val="24"/>
          <w:szCs w:val="24"/>
        </w:rPr>
        <w:t xml:space="preserve"> consumo </w:t>
      </w:r>
      <w:r w:rsidR="00E408F2">
        <w:rPr>
          <w:rFonts w:ascii="Arial" w:eastAsia="Arial" w:hAnsi="Arial" w:cs="Arial"/>
          <w:sz w:val="24"/>
          <w:szCs w:val="24"/>
        </w:rPr>
        <w:t>máximo de</w:t>
      </w:r>
      <w:r>
        <w:rPr>
          <w:rFonts w:ascii="Arial" w:eastAsia="Arial" w:hAnsi="Arial" w:cs="Arial"/>
          <w:sz w:val="24"/>
          <w:szCs w:val="24"/>
        </w:rPr>
        <w:t xml:space="preserve"> açúcares (10% do </w:t>
      </w:r>
      <w:r w:rsidR="00E408F2">
        <w:rPr>
          <w:rFonts w:ascii="Arial" w:eastAsia="Arial" w:hAnsi="Arial" w:cs="Arial"/>
          <w:sz w:val="24"/>
          <w:szCs w:val="24"/>
        </w:rPr>
        <w:t>v</w:t>
      </w:r>
      <w:r>
        <w:rPr>
          <w:rFonts w:ascii="Arial" w:eastAsia="Arial" w:hAnsi="Arial" w:cs="Arial"/>
          <w:sz w:val="24"/>
          <w:szCs w:val="24"/>
        </w:rPr>
        <w:t>alor energético total ingerido no dia). Estudos indicam que as refeiçõe</w:t>
      </w:r>
      <w:r>
        <w:rPr>
          <w:rFonts w:ascii="Arial" w:eastAsia="Arial" w:hAnsi="Arial" w:cs="Arial"/>
          <w:sz w:val="24"/>
          <w:szCs w:val="24"/>
        </w:rPr>
        <w:t xml:space="preserve">s realizadas fora de casa são desiquilibradas, pois incluem grandes quantidades de alimentos, são mais calóricas, possuem altos níveis de gordura total </w:t>
      </w:r>
      <w:r>
        <w:rPr>
          <w:rFonts w:ascii="Arial" w:eastAsia="Arial" w:hAnsi="Arial" w:cs="Arial"/>
          <w:sz w:val="24"/>
          <w:szCs w:val="24"/>
        </w:rPr>
        <w:lastRenderedPageBreak/>
        <w:t>e saturada e contem baixos níveis de fibras, cálcio e ferro, referente ao baixo consumo de leite, frutas</w:t>
      </w:r>
      <w:r>
        <w:rPr>
          <w:rFonts w:ascii="Arial" w:eastAsia="Arial" w:hAnsi="Arial" w:cs="Arial"/>
          <w:sz w:val="24"/>
          <w:szCs w:val="24"/>
        </w:rPr>
        <w:t xml:space="preserve"> e hortaliças (L</w:t>
      </w:r>
      <w:r w:rsidR="004823CC">
        <w:rPr>
          <w:rFonts w:ascii="Arial" w:eastAsia="Arial" w:hAnsi="Arial" w:cs="Arial"/>
          <w:sz w:val="24"/>
          <w:szCs w:val="24"/>
        </w:rPr>
        <w:t>inhares</w:t>
      </w:r>
      <w:r>
        <w:rPr>
          <w:rFonts w:ascii="Arial" w:eastAsia="Arial" w:hAnsi="Arial" w:cs="Arial"/>
          <w:sz w:val="24"/>
          <w:szCs w:val="24"/>
        </w:rPr>
        <w:t>, 2012).</w:t>
      </w:r>
    </w:p>
    <w:p w14:paraId="4984AB73" w14:textId="77777777" w:rsidR="00AE0812" w:rsidRDefault="00AE0812">
      <w:pPr>
        <w:tabs>
          <w:tab w:val="left" w:pos="709"/>
        </w:tabs>
        <w:spacing w:after="0" w:line="360" w:lineRule="auto"/>
        <w:ind w:right="-567"/>
        <w:jc w:val="both"/>
        <w:rPr>
          <w:rFonts w:ascii="Arial" w:eastAsia="Arial" w:hAnsi="Arial" w:cs="Arial"/>
          <w:sz w:val="24"/>
          <w:szCs w:val="24"/>
          <w:highlight w:val="white"/>
        </w:rPr>
      </w:pPr>
    </w:p>
    <w:p w14:paraId="01B236A5" w14:textId="2DEC47D2" w:rsidR="00AE0812" w:rsidRDefault="004901B2">
      <w:pPr>
        <w:tabs>
          <w:tab w:val="left" w:pos="709"/>
        </w:tabs>
        <w:spacing w:after="0" w:line="360" w:lineRule="auto"/>
        <w:ind w:right="-567"/>
        <w:jc w:val="both"/>
        <w:rPr>
          <w:rFonts w:ascii="Arial" w:eastAsia="Arial" w:hAnsi="Arial" w:cs="Arial"/>
          <w:sz w:val="24"/>
          <w:szCs w:val="24"/>
          <w:highlight w:val="white"/>
        </w:rPr>
      </w:pPr>
      <w:r>
        <w:rPr>
          <w:rFonts w:ascii="Arial" w:eastAsia="Arial" w:hAnsi="Arial" w:cs="Arial"/>
          <w:sz w:val="24"/>
          <w:szCs w:val="24"/>
          <w:highlight w:val="white"/>
        </w:rPr>
        <w:t>Tabela 2</w:t>
      </w:r>
      <w:r w:rsidR="006C57A6">
        <w:rPr>
          <w:rFonts w:ascii="Arial" w:eastAsia="Arial" w:hAnsi="Arial" w:cs="Arial"/>
          <w:sz w:val="24"/>
          <w:szCs w:val="24"/>
          <w:highlight w:val="white"/>
        </w:rPr>
        <w:t xml:space="preserve"> </w:t>
      </w:r>
      <w:r>
        <w:rPr>
          <w:rFonts w:ascii="Arial" w:eastAsia="Arial" w:hAnsi="Arial" w:cs="Arial"/>
          <w:sz w:val="24"/>
          <w:szCs w:val="24"/>
          <w:highlight w:val="white"/>
        </w:rPr>
        <w:t>- Alimentos preferidos dos alunos</w:t>
      </w:r>
      <w:r w:rsidR="002F65DD">
        <w:rPr>
          <w:rFonts w:ascii="Arial" w:eastAsia="Arial" w:hAnsi="Arial" w:cs="Arial"/>
          <w:sz w:val="24"/>
          <w:szCs w:val="24"/>
          <w:highlight w:val="white"/>
        </w:rPr>
        <w:t xml:space="preserve"> </w:t>
      </w:r>
      <w:r>
        <w:rPr>
          <w:rFonts w:ascii="Arial" w:eastAsia="Arial" w:hAnsi="Arial" w:cs="Arial"/>
          <w:sz w:val="24"/>
          <w:szCs w:val="24"/>
          <w:highlight w:val="white"/>
        </w:rPr>
        <w:t>- Frequência relativa (%)</w:t>
      </w:r>
    </w:p>
    <w:p w14:paraId="2CE6FF94" w14:textId="77777777" w:rsidR="00AE0812" w:rsidRDefault="00AE0812">
      <w:pPr>
        <w:tabs>
          <w:tab w:val="left" w:pos="709"/>
        </w:tabs>
        <w:spacing w:after="0" w:line="360" w:lineRule="auto"/>
        <w:ind w:right="-567"/>
        <w:jc w:val="both"/>
        <w:rPr>
          <w:rFonts w:ascii="Arial" w:eastAsia="Arial" w:hAnsi="Arial" w:cs="Arial"/>
          <w:sz w:val="24"/>
          <w:szCs w:val="24"/>
          <w:highlight w:val="white"/>
        </w:rPr>
      </w:pPr>
    </w:p>
    <w:tbl>
      <w:tblPr>
        <w:tblStyle w:val="a0"/>
        <w:tblW w:w="9209"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693"/>
        <w:gridCol w:w="6"/>
        <w:gridCol w:w="1841"/>
        <w:gridCol w:w="1844"/>
        <w:gridCol w:w="1845"/>
      </w:tblGrid>
      <w:tr w:rsidR="00AE0812" w14:paraId="19E36C4A" w14:textId="77777777">
        <w:tc>
          <w:tcPr>
            <w:tcW w:w="1980" w:type="dxa"/>
          </w:tcPr>
          <w:p w14:paraId="34E7ADFB"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 xml:space="preserve">Leite e produtos </w:t>
            </w:r>
          </w:p>
          <w:p w14:paraId="370A3F2A"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Lácteos.</w:t>
            </w:r>
          </w:p>
        </w:tc>
        <w:tc>
          <w:tcPr>
            <w:tcW w:w="1699" w:type="dxa"/>
            <w:gridSpan w:val="2"/>
          </w:tcPr>
          <w:p w14:paraId="1F2604F4"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Leite integral</w:t>
            </w:r>
          </w:p>
          <w:p w14:paraId="1098BE30"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47%</w:t>
            </w:r>
          </w:p>
        </w:tc>
        <w:tc>
          <w:tcPr>
            <w:tcW w:w="1841" w:type="dxa"/>
          </w:tcPr>
          <w:p w14:paraId="4EC4FE18"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Queijo</w:t>
            </w:r>
          </w:p>
          <w:p w14:paraId="7654C392" w14:textId="552CA465"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2</w:t>
            </w:r>
            <w:r w:rsidR="00AB699D">
              <w:rPr>
                <w:rFonts w:ascii="Arial" w:eastAsia="Arial" w:hAnsi="Arial" w:cs="Arial"/>
                <w:sz w:val="24"/>
                <w:szCs w:val="24"/>
              </w:rPr>
              <w:t>6</w:t>
            </w:r>
            <w:r>
              <w:rPr>
                <w:rFonts w:ascii="Arial" w:eastAsia="Arial" w:hAnsi="Arial" w:cs="Arial"/>
                <w:sz w:val="24"/>
                <w:szCs w:val="24"/>
              </w:rPr>
              <w:t>%</w:t>
            </w:r>
          </w:p>
        </w:tc>
        <w:tc>
          <w:tcPr>
            <w:tcW w:w="1844" w:type="dxa"/>
          </w:tcPr>
          <w:p w14:paraId="2CDFA49D"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Iogurte</w:t>
            </w:r>
          </w:p>
          <w:p w14:paraId="1ABAD628" w14:textId="4BC92F1B"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1</w:t>
            </w:r>
            <w:r w:rsidR="00AB699D">
              <w:rPr>
                <w:rFonts w:ascii="Arial" w:eastAsia="Arial" w:hAnsi="Arial" w:cs="Arial"/>
                <w:sz w:val="24"/>
                <w:szCs w:val="24"/>
              </w:rPr>
              <w:t>8</w:t>
            </w:r>
            <w:r>
              <w:rPr>
                <w:rFonts w:ascii="Arial" w:eastAsia="Arial" w:hAnsi="Arial" w:cs="Arial"/>
                <w:sz w:val="24"/>
                <w:szCs w:val="24"/>
              </w:rPr>
              <w:t>%</w:t>
            </w:r>
          </w:p>
        </w:tc>
        <w:tc>
          <w:tcPr>
            <w:tcW w:w="1845" w:type="dxa"/>
          </w:tcPr>
          <w:p w14:paraId="0CB67C13"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 xml:space="preserve">Creme de </w:t>
            </w:r>
          </w:p>
          <w:p w14:paraId="4FC29994" w14:textId="2D9E62FD"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 xml:space="preserve">Leite </w:t>
            </w:r>
            <w:r w:rsidR="00AB699D">
              <w:rPr>
                <w:rFonts w:ascii="Arial" w:eastAsia="Arial" w:hAnsi="Arial" w:cs="Arial"/>
                <w:sz w:val="24"/>
                <w:szCs w:val="24"/>
              </w:rPr>
              <w:t>3,2</w:t>
            </w:r>
            <w:r>
              <w:rPr>
                <w:rFonts w:ascii="Arial" w:eastAsia="Arial" w:hAnsi="Arial" w:cs="Arial"/>
                <w:sz w:val="24"/>
                <w:szCs w:val="24"/>
              </w:rPr>
              <w:t>%</w:t>
            </w:r>
          </w:p>
          <w:p w14:paraId="778A90D6" w14:textId="77777777" w:rsidR="00AE0812" w:rsidRDefault="00AE0812">
            <w:pPr>
              <w:tabs>
                <w:tab w:val="left" w:pos="709"/>
              </w:tabs>
              <w:spacing w:line="360" w:lineRule="auto"/>
              <w:ind w:right="-567"/>
              <w:jc w:val="both"/>
              <w:rPr>
                <w:rFonts w:ascii="Arial" w:eastAsia="Arial" w:hAnsi="Arial" w:cs="Arial"/>
                <w:sz w:val="24"/>
                <w:szCs w:val="24"/>
              </w:rPr>
            </w:pPr>
          </w:p>
        </w:tc>
      </w:tr>
      <w:tr w:rsidR="00AE0812" w14:paraId="2AE07AD0" w14:textId="77777777">
        <w:tc>
          <w:tcPr>
            <w:tcW w:w="1980" w:type="dxa"/>
          </w:tcPr>
          <w:p w14:paraId="44BE00D0"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Carnes, pesca-</w:t>
            </w:r>
          </w:p>
          <w:p w14:paraId="483212AA"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dos e ovos.</w:t>
            </w:r>
          </w:p>
        </w:tc>
        <w:tc>
          <w:tcPr>
            <w:tcW w:w="1699" w:type="dxa"/>
            <w:gridSpan w:val="2"/>
          </w:tcPr>
          <w:p w14:paraId="4402DB33"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Carne bovina,</w:t>
            </w:r>
          </w:p>
          <w:p w14:paraId="3CA00C65"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 xml:space="preserve">Suína, ovos </w:t>
            </w:r>
          </w:p>
          <w:p w14:paraId="63084280" w14:textId="63F0B888"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4</w:t>
            </w:r>
            <w:r w:rsidR="00AB699D">
              <w:rPr>
                <w:rFonts w:ascii="Arial" w:eastAsia="Arial" w:hAnsi="Arial" w:cs="Arial"/>
                <w:sz w:val="24"/>
                <w:szCs w:val="24"/>
              </w:rPr>
              <w:t>5</w:t>
            </w:r>
            <w:r>
              <w:rPr>
                <w:rFonts w:ascii="Arial" w:eastAsia="Arial" w:hAnsi="Arial" w:cs="Arial"/>
                <w:sz w:val="24"/>
                <w:szCs w:val="24"/>
              </w:rPr>
              <w:t>%</w:t>
            </w:r>
          </w:p>
        </w:tc>
        <w:tc>
          <w:tcPr>
            <w:tcW w:w="1841" w:type="dxa"/>
          </w:tcPr>
          <w:p w14:paraId="4EEC1119"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Frango</w:t>
            </w:r>
          </w:p>
          <w:p w14:paraId="5158DBCD" w14:textId="77777777" w:rsidR="00AE0812" w:rsidRDefault="00AE0812">
            <w:pPr>
              <w:tabs>
                <w:tab w:val="left" w:pos="709"/>
              </w:tabs>
              <w:spacing w:line="360" w:lineRule="auto"/>
              <w:ind w:right="-567"/>
              <w:jc w:val="both"/>
              <w:rPr>
                <w:rFonts w:ascii="Arial" w:eastAsia="Arial" w:hAnsi="Arial" w:cs="Arial"/>
                <w:sz w:val="24"/>
                <w:szCs w:val="24"/>
              </w:rPr>
            </w:pPr>
          </w:p>
          <w:p w14:paraId="58F51AA4" w14:textId="5F442CB8"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3</w:t>
            </w:r>
            <w:r w:rsidR="00AB699D">
              <w:rPr>
                <w:rFonts w:ascii="Arial" w:eastAsia="Arial" w:hAnsi="Arial" w:cs="Arial"/>
                <w:sz w:val="24"/>
                <w:szCs w:val="24"/>
              </w:rPr>
              <w:t>4</w:t>
            </w:r>
            <w:r>
              <w:rPr>
                <w:rFonts w:ascii="Arial" w:eastAsia="Arial" w:hAnsi="Arial" w:cs="Arial"/>
                <w:sz w:val="24"/>
                <w:szCs w:val="24"/>
              </w:rPr>
              <w:t>%</w:t>
            </w:r>
          </w:p>
        </w:tc>
        <w:tc>
          <w:tcPr>
            <w:tcW w:w="1844" w:type="dxa"/>
          </w:tcPr>
          <w:p w14:paraId="4E0BF73E"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Peixe, sardinha,</w:t>
            </w:r>
          </w:p>
          <w:p w14:paraId="3C18F46B"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Camarão.</w:t>
            </w:r>
          </w:p>
          <w:p w14:paraId="2465801E"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1.6%</w:t>
            </w:r>
          </w:p>
        </w:tc>
        <w:tc>
          <w:tcPr>
            <w:tcW w:w="1845" w:type="dxa"/>
          </w:tcPr>
          <w:p w14:paraId="64F0D12B"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Ovos</w:t>
            </w:r>
          </w:p>
          <w:p w14:paraId="05954966" w14:textId="77777777" w:rsidR="00AE0812" w:rsidRDefault="00AE0812">
            <w:pPr>
              <w:tabs>
                <w:tab w:val="left" w:pos="709"/>
              </w:tabs>
              <w:spacing w:line="360" w:lineRule="auto"/>
              <w:ind w:right="-567"/>
              <w:jc w:val="both"/>
              <w:rPr>
                <w:rFonts w:ascii="Arial" w:eastAsia="Arial" w:hAnsi="Arial" w:cs="Arial"/>
                <w:sz w:val="24"/>
                <w:szCs w:val="24"/>
              </w:rPr>
            </w:pPr>
          </w:p>
          <w:p w14:paraId="4B2D7B50"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15%</w:t>
            </w:r>
          </w:p>
        </w:tc>
      </w:tr>
      <w:tr w:rsidR="00AE0812" w14:paraId="6F73E5F0" w14:textId="77777777">
        <w:trPr>
          <w:trHeight w:val="1033"/>
        </w:trPr>
        <w:tc>
          <w:tcPr>
            <w:tcW w:w="1980" w:type="dxa"/>
          </w:tcPr>
          <w:p w14:paraId="00D453BC"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Verduras e</w:t>
            </w:r>
          </w:p>
          <w:p w14:paraId="6C9D026D"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Legumes.</w:t>
            </w:r>
          </w:p>
        </w:tc>
        <w:tc>
          <w:tcPr>
            <w:tcW w:w="1699" w:type="dxa"/>
            <w:gridSpan w:val="2"/>
          </w:tcPr>
          <w:p w14:paraId="5E72F31A"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Alface</w:t>
            </w:r>
          </w:p>
          <w:p w14:paraId="7AE51A36" w14:textId="278A529E"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5</w:t>
            </w:r>
            <w:r w:rsidR="00AB699D">
              <w:rPr>
                <w:rFonts w:ascii="Arial" w:eastAsia="Arial" w:hAnsi="Arial" w:cs="Arial"/>
                <w:sz w:val="24"/>
                <w:szCs w:val="24"/>
              </w:rPr>
              <w:t>3,2</w:t>
            </w:r>
            <w:r>
              <w:rPr>
                <w:rFonts w:ascii="Arial" w:eastAsia="Arial" w:hAnsi="Arial" w:cs="Arial"/>
                <w:sz w:val="24"/>
                <w:szCs w:val="24"/>
              </w:rPr>
              <w:t>%</w:t>
            </w:r>
          </w:p>
        </w:tc>
        <w:tc>
          <w:tcPr>
            <w:tcW w:w="1841" w:type="dxa"/>
          </w:tcPr>
          <w:p w14:paraId="422B8DCA"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Beterraba</w:t>
            </w:r>
          </w:p>
          <w:p w14:paraId="1BEB681C" w14:textId="3FB9B7CA"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2</w:t>
            </w:r>
            <w:r w:rsidR="00AB699D">
              <w:rPr>
                <w:rFonts w:ascii="Arial" w:eastAsia="Arial" w:hAnsi="Arial" w:cs="Arial"/>
                <w:sz w:val="24"/>
                <w:szCs w:val="24"/>
              </w:rPr>
              <w:t>9</w:t>
            </w:r>
            <w:r>
              <w:rPr>
                <w:rFonts w:ascii="Arial" w:eastAsia="Arial" w:hAnsi="Arial" w:cs="Arial"/>
                <w:sz w:val="24"/>
                <w:szCs w:val="24"/>
              </w:rPr>
              <w:t>%</w:t>
            </w:r>
          </w:p>
        </w:tc>
        <w:tc>
          <w:tcPr>
            <w:tcW w:w="1844" w:type="dxa"/>
          </w:tcPr>
          <w:p w14:paraId="3105B8F7"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Abóbora</w:t>
            </w:r>
          </w:p>
          <w:p w14:paraId="43959773"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13%</w:t>
            </w:r>
          </w:p>
        </w:tc>
        <w:tc>
          <w:tcPr>
            <w:tcW w:w="1845" w:type="dxa"/>
          </w:tcPr>
          <w:p w14:paraId="5CDFE7B3"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Jiló</w:t>
            </w:r>
          </w:p>
          <w:p w14:paraId="14C89E77"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5%</w:t>
            </w:r>
          </w:p>
        </w:tc>
      </w:tr>
      <w:tr w:rsidR="00AE0812" w14:paraId="6B233A27" w14:textId="77777777">
        <w:tc>
          <w:tcPr>
            <w:tcW w:w="1980" w:type="dxa"/>
          </w:tcPr>
          <w:p w14:paraId="4C49168E"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Frutas.</w:t>
            </w:r>
          </w:p>
        </w:tc>
        <w:tc>
          <w:tcPr>
            <w:tcW w:w="1699" w:type="dxa"/>
            <w:gridSpan w:val="2"/>
          </w:tcPr>
          <w:p w14:paraId="2AF334DB"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Laranja</w:t>
            </w:r>
          </w:p>
          <w:p w14:paraId="4F3F8548"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52%</w:t>
            </w:r>
          </w:p>
        </w:tc>
        <w:tc>
          <w:tcPr>
            <w:tcW w:w="1841" w:type="dxa"/>
          </w:tcPr>
          <w:p w14:paraId="52E8FF2F"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Morango</w:t>
            </w:r>
          </w:p>
          <w:p w14:paraId="4F929AB8" w14:textId="397639B3" w:rsidR="00AE0812" w:rsidRDefault="00AB699D">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29%</w:t>
            </w:r>
          </w:p>
        </w:tc>
        <w:tc>
          <w:tcPr>
            <w:tcW w:w="1844" w:type="dxa"/>
          </w:tcPr>
          <w:p w14:paraId="46466D38"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Limão</w:t>
            </w:r>
          </w:p>
          <w:p w14:paraId="16D8D829"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13%</w:t>
            </w:r>
          </w:p>
        </w:tc>
        <w:tc>
          <w:tcPr>
            <w:tcW w:w="1845" w:type="dxa"/>
          </w:tcPr>
          <w:p w14:paraId="17E95611"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Abacate</w:t>
            </w:r>
          </w:p>
          <w:p w14:paraId="6D97945A"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2%</w:t>
            </w:r>
          </w:p>
        </w:tc>
      </w:tr>
      <w:tr w:rsidR="00AE0812" w14:paraId="2B6EA2E5" w14:textId="77777777">
        <w:tc>
          <w:tcPr>
            <w:tcW w:w="1980" w:type="dxa"/>
          </w:tcPr>
          <w:p w14:paraId="417AD4F1"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Pães e cereais,</w:t>
            </w:r>
          </w:p>
        </w:tc>
        <w:tc>
          <w:tcPr>
            <w:tcW w:w="1699" w:type="dxa"/>
            <w:gridSpan w:val="2"/>
          </w:tcPr>
          <w:p w14:paraId="2047F53F"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Pão francês</w:t>
            </w:r>
          </w:p>
          <w:p w14:paraId="0398479C"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44%</w:t>
            </w:r>
          </w:p>
        </w:tc>
        <w:tc>
          <w:tcPr>
            <w:tcW w:w="1841" w:type="dxa"/>
          </w:tcPr>
          <w:p w14:paraId="03FFD75C"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Arroz</w:t>
            </w:r>
          </w:p>
          <w:p w14:paraId="08F593EE"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44%</w:t>
            </w:r>
          </w:p>
        </w:tc>
        <w:tc>
          <w:tcPr>
            <w:tcW w:w="1844" w:type="dxa"/>
          </w:tcPr>
          <w:p w14:paraId="5038CB15"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Pão integral</w:t>
            </w:r>
          </w:p>
          <w:p w14:paraId="2DD3B242"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7%</w:t>
            </w:r>
          </w:p>
        </w:tc>
        <w:tc>
          <w:tcPr>
            <w:tcW w:w="1845" w:type="dxa"/>
          </w:tcPr>
          <w:p w14:paraId="2D6A4859"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Granola</w:t>
            </w:r>
          </w:p>
          <w:p w14:paraId="616644EA"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2%</w:t>
            </w:r>
          </w:p>
        </w:tc>
      </w:tr>
      <w:tr w:rsidR="00AE0812" w14:paraId="3F3A52D2" w14:textId="77777777">
        <w:trPr>
          <w:trHeight w:val="690"/>
        </w:trPr>
        <w:tc>
          <w:tcPr>
            <w:tcW w:w="1980" w:type="dxa"/>
            <w:tcMar>
              <w:left w:w="70" w:type="dxa"/>
              <w:right w:w="70" w:type="dxa"/>
            </w:tcMar>
          </w:tcPr>
          <w:p w14:paraId="4E6BF585" w14:textId="77777777" w:rsidR="00AE0812" w:rsidRDefault="004901B2">
            <w:pPr>
              <w:tabs>
                <w:tab w:val="left" w:pos="709"/>
              </w:tabs>
              <w:spacing w:line="360" w:lineRule="auto"/>
              <w:ind w:left="-5" w:right="-567"/>
              <w:jc w:val="both"/>
              <w:rPr>
                <w:rFonts w:ascii="Arial" w:eastAsia="Arial" w:hAnsi="Arial" w:cs="Arial"/>
                <w:sz w:val="24"/>
                <w:szCs w:val="24"/>
              </w:rPr>
            </w:pPr>
            <w:r>
              <w:rPr>
                <w:rFonts w:ascii="Arial" w:eastAsia="Arial" w:hAnsi="Arial" w:cs="Arial"/>
                <w:sz w:val="24"/>
                <w:szCs w:val="24"/>
              </w:rPr>
              <w:t xml:space="preserve">Óleos e </w:t>
            </w:r>
            <w:r>
              <w:rPr>
                <w:rFonts w:ascii="Arial" w:eastAsia="Arial" w:hAnsi="Arial" w:cs="Arial"/>
                <w:sz w:val="24"/>
                <w:szCs w:val="24"/>
              </w:rPr>
              <w:t>gorduras.</w:t>
            </w:r>
          </w:p>
          <w:p w14:paraId="1EB6D05A" w14:textId="77777777" w:rsidR="00AE0812" w:rsidRDefault="00AE0812">
            <w:pPr>
              <w:tabs>
                <w:tab w:val="left" w:pos="709"/>
              </w:tabs>
              <w:spacing w:line="360" w:lineRule="auto"/>
              <w:ind w:left="-5" w:right="-567"/>
              <w:jc w:val="both"/>
              <w:rPr>
                <w:rFonts w:ascii="Arial" w:eastAsia="Arial" w:hAnsi="Arial" w:cs="Arial"/>
                <w:sz w:val="24"/>
                <w:szCs w:val="24"/>
              </w:rPr>
            </w:pPr>
          </w:p>
        </w:tc>
        <w:tc>
          <w:tcPr>
            <w:tcW w:w="1693" w:type="dxa"/>
            <w:tcMar>
              <w:left w:w="70" w:type="dxa"/>
              <w:right w:w="70" w:type="dxa"/>
            </w:tcMar>
          </w:tcPr>
          <w:p w14:paraId="6663C8C9"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Óleo de soja</w:t>
            </w:r>
          </w:p>
          <w:p w14:paraId="1D1ABAC9" w14:textId="77777777" w:rsidR="00AE0812" w:rsidRDefault="004901B2">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47%</w:t>
            </w:r>
          </w:p>
        </w:tc>
        <w:tc>
          <w:tcPr>
            <w:tcW w:w="1847" w:type="dxa"/>
            <w:gridSpan w:val="2"/>
            <w:tcMar>
              <w:left w:w="70" w:type="dxa"/>
              <w:right w:w="70" w:type="dxa"/>
            </w:tcMar>
          </w:tcPr>
          <w:p w14:paraId="257C7CD9" w14:textId="77777777" w:rsidR="00AE0812" w:rsidRDefault="004901B2">
            <w:pPr>
              <w:rPr>
                <w:rFonts w:ascii="Arial" w:eastAsia="Arial" w:hAnsi="Arial" w:cs="Arial"/>
                <w:sz w:val="24"/>
                <w:szCs w:val="24"/>
              </w:rPr>
            </w:pPr>
            <w:r>
              <w:rPr>
                <w:rFonts w:ascii="Arial" w:eastAsia="Arial" w:hAnsi="Arial" w:cs="Arial"/>
                <w:sz w:val="24"/>
                <w:szCs w:val="24"/>
              </w:rPr>
              <w:t>Margarina</w:t>
            </w:r>
          </w:p>
          <w:p w14:paraId="33CE63C7" w14:textId="77777777" w:rsidR="00AE0812" w:rsidRDefault="00AE0812">
            <w:pPr>
              <w:rPr>
                <w:rFonts w:ascii="Arial" w:eastAsia="Arial" w:hAnsi="Arial" w:cs="Arial"/>
                <w:sz w:val="24"/>
                <w:szCs w:val="24"/>
              </w:rPr>
            </w:pPr>
          </w:p>
          <w:p w14:paraId="0FD6A60F" w14:textId="74D1168E" w:rsidR="00AE0812" w:rsidRDefault="00AB699D">
            <w:pPr>
              <w:tabs>
                <w:tab w:val="left" w:pos="709"/>
              </w:tabs>
              <w:spacing w:line="360" w:lineRule="auto"/>
              <w:ind w:right="-567"/>
              <w:jc w:val="both"/>
              <w:rPr>
                <w:rFonts w:ascii="Arial" w:eastAsia="Arial" w:hAnsi="Arial" w:cs="Arial"/>
                <w:sz w:val="24"/>
                <w:szCs w:val="24"/>
              </w:rPr>
            </w:pPr>
            <w:r>
              <w:rPr>
                <w:rFonts w:ascii="Arial" w:eastAsia="Arial" w:hAnsi="Arial" w:cs="Arial"/>
                <w:sz w:val="24"/>
                <w:szCs w:val="24"/>
              </w:rPr>
              <w:t>29%</w:t>
            </w:r>
          </w:p>
        </w:tc>
        <w:tc>
          <w:tcPr>
            <w:tcW w:w="1844" w:type="dxa"/>
            <w:tcMar>
              <w:left w:w="70" w:type="dxa"/>
              <w:right w:w="70" w:type="dxa"/>
            </w:tcMar>
          </w:tcPr>
          <w:p w14:paraId="38AD3BFB" w14:textId="77777777" w:rsidR="00AE0812" w:rsidRDefault="004901B2">
            <w:pPr>
              <w:rPr>
                <w:rFonts w:ascii="Arial" w:eastAsia="Arial" w:hAnsi="Arial" w:cs="Arial"/>
                <w:sz w:val="24"/>
                <w:szCs w:val="24"/>
              </w:rPr>
            </w:pPr>
            <w:r>
              <w:rPr>
                <w:rFonts w:ascii="Arial" w:eastAsia="Arial" w:hAnsi="Arial" w:cs="Arial"/>
                <w:sz w:val="24"/>
                <w:szCs w:val="24"/>
              </w:rPr>
              <w:t>Azeite de oliva</w:t>
            </w:r>
          </w:p>
          <w:p w14:paraId="68E2DE4E" w14:textId="77777777" w:rsidR="00AE0812" w:rsidRDefault="00AE0812">
            <w:pPr>
              <w:rPr>
                <w:rFonts w:ascii="Arial" w:eastAsia="Arial" w:hAnsi="Arial" w:cs="Arial"/>
                <w:sz w:val="24"/>
                <w:szCs w:val="24"/>
              </w:rPr>
            </w:pPr>
          </w:p>
          <w:p w14:paraId="6277332C" w14:textId="0BFBAEDC" w:rsidR="00AE0812" w:rsidRDefault="004901B2">
            <w:pPr>
              <w:rPr>
                <w:rFonts w:ascii="Arial" w:eastAsia="Arial" w:hAnsi="Arial" w:cs="Arial"/>
                <w:sz w:val="24"/>
                <w:szCs w:val="24"/>
              </w:rPr>
            </w:pPr>
            <w:r>
              <w:rPr>
                <w:rFonts w:ascii="Arial" w:eastAsia="Arial" w:hAnsi="Arial" w:cs="Arial"/>
                <w:sz w:val="24"/>
                <w:szCs w:val="24"/>
              </w:rPr>
              <w:t>1</w:t>
            </w:r>
            <w:r w:rsidR="00AB699D">
              <w:rPr>
                <w:rFonts w:ascii="Arial" w:eastAsia="Arial" w:hAnsi="Arial" w:cs="Arial"/>
                <w:sz w:val="24"/>
                <w:szCs w:val="24"/>
              </w:rPr>
              <w:t>8</w:t>
            </w:r>
            <w:r>
              <w:rPr>
                <w:rFonts w:ascii="Arial" w:eastAsia="Arial" w:hAnsi="Arial" w:cs="Arial"/>
                <w:sz w:val="24"/>
                <w:szCs w:val="24"/>
              </w:rPr>
              <w:t>%</w:t>
            </w:r>
          </w:p>
          <w:p w14:paraId="11F2FAD9" w14:textId="77777777" w:rsidR="00AE0812" w:rsidRDefault="00AE0812">
            <w:pPr>
              <w:tabs>
                <w:tab w:val="left" w:pos="709"/>
              </w:tabs>
              <w:spacing w:line="360" w:lineRule="auto"/>
              <w:ind w:left="-5" w:right="-567"/>
              <w:jc w:val="both"/>
              <w:rPr>
                <w:rFonts w:ascii="Arial" w:eastAsia="Arial" w:hAnsi="Arial" w:cs="Arial"/>
                <w:sz w:val="24"/>
                <w:szCs w:val="24"/>
              </w:rPr>
            </w:pPr>
          </w:p>
        </w:tc>
        <w:tc>
          <w:tcPr>
            <w:tcW w:w="1845" w:type="dxa"/>
            <w:tcMar>
              <w:left w:w="70" w:type="dxa"/>
              <w:right w:w="70" w:type="dxa"/>
            </w:tcMar>
          </w:tcPr>
          <w:p w14:paraId="318E24D5" w14:textId="77777777" w:rsidR="00AE0812" w:rsidRDefault="004901B2">
            <w:pPr>
              <w:rPr>
                <w:rFonts w:ascii="Arial" w:eastAsia="Arial" w:hAnsi="Arial" w:cs="Arial"/>
                <w:sz w:val="24"/>
                <w:szCs w:val="24"/>
              </w:rPr>
            </w:pPr>
            <w:r>
              <w:rPr>
                <w:rFonts w:ascii="Arial" w:eastAsia="Arial" w:hAnsi="Arial" w:cs="Arial"/>
                <w:sz w:val="24"/>
                <w:szCs w:val="24"/>
              </w:rPr>
              <w:t>Óleo de coco</w:t>
            </w:r>
          </w:p>
          <w:p w14:paraId="3527DC97" w14:textId="77777777" w:rsidR="00AE0812" w:rsidRDefault="00AE0812">
            <w:pPr>
              <w:rPr>
                <w:rFonts w:ascii="Arial" w:eastAsia="Arial" w:hAnsi="Arial" w:cs="Arial"/>
                <w:sz w:val="24"/>
                <w:szCs w:val="24"/>
              </w:rPr>
            </w:pPr>
          </w:p>
          <w:p w14:paraId="55466532" w14:textId="77777777" w:rsidR="00AE0812" w:rsidRDefault="004901B2">
            <w:pPr>
              <w:rPr>
                <w:rFonts w:ascii="Arial" w:eastAsia="Arial" w:hAnsi="Arial" w:cs="Arial"/>
                <w:sz w:val="24"/>
                <w:szCs w:val="24"/>
              </w:rPr>
            </w:pPr>
            <w:r>
              <w:rPr>
                <w:rFonts w:ascii="Arial" w:eastAsia="Arial" w:hAnsi="Arial" w:cs="Arial"/>
                <w:sz w:val="24"/>
                <w:szCs w:val="24"/>
              </w:rPr>
              <w:t>2%</w:t>
            </w:r>
          </w:p>
          <w:p w14:paraId="08A50EED" w14:textId="77777777" w:rsidR="00AE0812" w:rsidRDefault="00AE0812">
            <w:pPr>
              <w:tabs>
                <w:tab w:val="left" w:pos="709"/>
              </w:tabs>
              <w:spacing w:line="360" w:lineRule="auto"/>
              <w:ind w:left="-5" w:right="-567"/>
              <w:jc w:val="both"/>
              <w:rPr>
                <w:rFonts w:ascii="Arial" w:eastAsia="Arial" w:hAnsi="Arial" w:cs="Arial"/>
                <w:sz w:val="24"/>
                <w:szCs w:val="24"/>
              </w:rPr>
            </w:pPr>
          </w:p>
        </w:tc>
      </w:tr>
      <w:tr w:rsidR="00AE0812" w14:paraId="3E3CCEBA" w14:textId="77777777">
        <w:trPr>
          <w:trHeight w:val="690"/>
        </w:trPr>
        <w:tc>
          <w:tcPr>
            <w:tcW w:w="1980" w:type="dxa"/>
            <w:tcMar>
              <w:left w:w="70" w:type="dxa"/>
              <w:right w:w="70" w:type="dxa"/>
            </w:tcMar>
          </w:tcPr>
          <w:p w14:paraId="3B880906" w14:textId="77777777" w:rsidR="00AE0812" w:rsidRDefault="004901B2">
            <w:pPr>
              <w:tabs>
                <w:tab w:val="left" w:pos="709"/>
              </w:tabs>
              <w:spacing w:line="360" w:lineRule="auto"/>
              <w:ind w:left="-6" w:right="-567"/>
              <w:jc w:val="both"/>
              <w:rPr>
                <w:rFonts w:ascii="Arial" w:eastAsia="Arial" w:hAnsi="Arial" w:cs="Arial"/>
                <w:sz w:val="24"/>
                <w:szCs w:val="24"/>
              </w:rPr>
            </w:pPr>
            <w:r>
              <w:rPr>
                <w:rFonts w:ascii="Arial" w:eastAsia="Arial" w:hAnsi="Arial" w:cs="Arial"/>
                <w:sz w:val="24"/>
                <w:szCs w:val="24"/>
              </w:rPr>
              <w:t>Doces e salga-</w:t>
            </w:r>
          </w:p>
          <w:p w14:paraId="6CCEF0A3" w14:textId="77777777" w:rsidR="00AE0812" w:rsidRDefault="004901B2">
            <w:pPr>
              <w:tabs>
                <w:tab w:val="left" w:pos="709"/>
              </w:tabs>
              <w:spacing w:line="360" w:lineRule="auto"/>
              <w:ind w:left="-6" w:right="-567"/>
              <w:jc w:val="both"/>
              <w:rPr>
                <w:rFonts w:ascii="Arial" w:eastAsia="Arial" w:hAnsi="Arial" w:cs="Arial"/>
                <w:sz w:val="24"/>
                <w:szCs w:val="24"/>
              </w:rPr>
            </w:pPr>
            <w:proofErr w:type="spellStart"/>
            <w:r>
              <w:rPr>
                <w:rFonts w:ascii="Arial" w:eastAsia="Arial" w:hAnsi="Arial" w:cs="Arial"/>
                <w:sz w:val="24"/>
                <w:szCs w:val="24"/>
              </w:rPr>
              <w:t>dinhos</w:t>
            </w:r>
            <w:proofErr w:type="spellEnd"/>
            <w:r>
              <w:rPr>
                <w:rFonts w:ascii="Arial" w:eastAsia="Arial" w:hAnsi="Arial" w:cs="Arial"/>
                <w:sz w:val="24"/>
                <w:szCs w:val="24"/>
              </w:rPr>
              <w:t>.</w:t>
            </w:r>
          </w:p>
        </w:tc>
        <w:tc>
          <w:tcPr>
            <w:tcW w:w="1693" w:type="dxa"/>
            <w:tcMar>
              <w:left w:w="70" w:type="dxa"/>
              <w:right w:w="70" w:type="dxa"/>
            </w:tcMar>
          </w:tcPr>
          <w:p w14:paraId="59F285AA" w14:textId="77777777" w:rsidR="00AE0812" w:rsidRDefault="004901B2">
            <w:pPr>
              <w:spacing w:line="360" w:lineRule="auto"/>
              <w:rPr>
                <w:rFonts w:ascii="Arial" w:eastAsia="Arial" w:hAnsi="Arial" w:cs="Arial"/>
                <w:sz w:val="24"/>
                <w:szCs w:val="24"/>
              </w:rPr>
            </w:pPr>
            <w:r>
              <w:rPr>
                <w:rFonts w:ascii="Arial" w:eastAsia="Arial" w:hAnsi="Arial" w:cs="Arial"/>
                <w:sz w:val="24"/>
                <w:szCs w:val="24"/>
              </w:rPr>
              <w:t>Chocolate</w:t>
            </w:r>
          </w:p>
          <w:p w14:paraId="47FEACB0" w14:textId="4843293F" w:rsidR="00AE0812" w:rsidRDefault="004901B2">
            <w:pPr>
              <w:spacing w:line="360" w:lineRule="auto"/>
              <w:rPr>
                <w:rFonts w:ascii="Arial" w:eastAsia="Arial" w:hAnsi="Arial" w:cs="Arial"/>
                <w:sz w:val="24"/>
                <w:szCs w:val="24"/>
              </w:rPr>
            </w:pPr>
            <w:r>
              <w:rPr>
                <w:rFonts w:ascii="Arial" w:eastAsia="Arial" w:hAnsi="Arial" w:cs="Arial"/>
                <w:sz w:val="24"/>
                <w:szCs w:val="24"/>
              </w:rPr>
              <w:t>variados. 4</w:t>
            </w:r>
            <w:r w:rsidR="00AB699D">
              <w:rPr>
                <w:rFonts w:ascii="Arial" w:eastAsia="Arial" w:hAnsi="Arial" w:cs="Arial"/>
                <w:sz w:val="24"/>
                <w:szCs w:val="24"/>
              </w:rPr>
              <w:t>8,3</w:t>
            </w:r>
            <w:r>
              <w:rPr>
                <w:rFonts w:ascii="Arial" w:eastAsia="Arial" w:hAnsi="Arial" w:cs="Arial"/>
                <w:sz w:val="24"/>
                <w:szCs w:val="24"/>
              </w:rPr>
              <w:t>%</w:t>
            </w:r>
          </w:p>
          <w:p w14:paraId="1033C54A" w14:textId="77777777" w:rsidR="00AE0812" w:rsidRDefault="00AE0812">
            <w:pPr>
              <w:rPr>
                <w:rFonts w:ascii="Arial" w:eastAsia="Arial" w:hAnsi="Arial" w:cs="Arial"/>
                <w:sz w:val="24"/>
                <w:szCs w:val="24"/>
              </w:rPr>
            </w:pPr>
          </w:p>
        </w:tc>
        <w:tc>
          <w:tcPr>
            <w:tcW w:w="1847" w:type="dxa"/>
            <w:gridSpan w:val="2"/>
            <w:tcMar>
              <w:left w:w="70" w:type="dxa"/>
              <w:right w:w="70" w:type="dxa"/>
            </w:tcMar>
          </w:tcPr>
          <w:p w14:paraId="2D246A32" w14:textId="77777777" w:rsidR="00AE0812" w:rsidRDefault="004901B2">
            <w:pPr>
              <w:spacing w:line="360" w:lineRule="auto"/>
              <w:rPr>
                <w:rFonts w:ascii="Arial" w:eastAsia="Arial" w:hAnsi="Arial" w:cs="Arial"/>
                <w:sz w:val="24"/>
                <w:szCs w:val="24"/>
              </w:rPr>
            </w:pPr>
            <w:r>
              <w:rPr>
                <w:rFonts w:ascii="Arial" w:eastAsia="Arial" w:hAnsi="Arial" w:cs="Arial"/>
                <w:sz w:val="24"/>
                <w:szCs w:val="24"/>
              </w:rPr>
              <w:t>Pão de queijo</w:t>
            </w:r>
          </w:p>
          <w:p w14:paraId="690AD07C" w14:textId="7104B562" w:rsidR="00AE0812" w:rsidRDefault="004901B2">
            <w:pPr>
              <w:spacing w:line="360" w:lineRule="auto"/>
              <w:rPr>
                <w:rFonts w:ascii="Arial" w:eastAsia="Arial" w:hAnsi="Arial" w:cs="Arial"/>
                <w:sz w:val="24"/>
                <w:szCs w:val="24"/>
              </w:rPr>
            </w:pPr>
            <w:r>
              <w:rPr>
                <w:rFonts w:ascii="Arial" w:eastAsia="Arial" w:hAnsi="Arial" w:cs="Arial"/>
                <w:sz w:val="24"/>
                <w:szCs w:val="24"/>
              </w:rPr>
              <w:t>2</w:t>
            </w:r>
            <w:r w:rsidR="00AB699D">
              <w:rPr>
                <w:rFonts w:ascii="Arial" w:eastAsia="Arial" w:hAnsi="Arial" w:cs="Arial"/>
                <w:sz w:val="24"/>
                <w:szCs w:val="24"/>
              </w:rPr>
              <w:t>5</w:t>
            </w:r>
            <w:r>
              <w:rPr>
                <w:rFonts w:ascii="Arial" w:eastAsia="Arial" w:hAnsi="Arial" w:cs="Arial"/>
                <w:sz w:val="24"/>
                <w:szCs w:val="24"/>
              </w:rPr>
              <w:t>%</w:t>
            </w:r>
          </w:p>
          <w:p w14:paraId="5EED1A75" w14:textId="77777777" w:rsidR="00AE0812" w:rsidRDefault="00AE0812">
            <w:pPr>
              <w:spacing w:line="360" w:lineRule="auto"/>
              <w:rPr>
                <w:rFonts w:ascii="Arial" w:eastAsia="Arial" w:hAnsi="Arial" w:cs="Arial"/>
                <w:sz w:val="24"/>
                <w:szCs w:val="24"/>
              </w:rPr>
            </w:pPr>
          </w:p>
        </w:tc>
        <w:tc>
          <w:tcPr>
            <w:tcW w:w="1844" w:type="dxa"/>
            <w:tcMar>
              <w:left w:w="70" w:type="dxa"/>
              <w:right w:w="70" w:type="dxa"/>
            </w:tcMar>
          </w:tcPr>
          <w:p w14:paraId="491CEC8B" w14:textId="77777777" w:rsidR="00AE0812" w:rsidRDefault="004901B2">
            <w:pPr>
              <w:spacing w:line="360" w:lineRule="auto"/>
              <w:rPr>
                <w:rFonts w:ascii="Arial" w:eastAsia="Arial" w:hAnsi="Arial" w:cs="Arial"/>
                <w:sz w:val="24"/>
                <w:szCs w:val="24"/>
              </w:rPr>
            </w:pPr>
            <w:r>
              <w:rPr>
                <w:rFonts w:ascii="Arial" w:eastAsia="Arial" w:hAnsi="Arial" w:cs="Arial"/>
                <w:sz w:val="24"/>
                <w:szCs w:val="24"/>
              </w:rPr>
              <w:t>Biscoito</w:t>
            </w:r>
          </w:p>
          <w:p w14:paraId="10FDD9A6" w14:textId="77777777" w:rsidR="00AB699D" w:rsidRDefault="004901B2">
            <w:pPr>
              <w:spacing w:line="360" w:lineRule="auto"/>
              <w:rPr>
                <w:rFonts w:ascii="Arial" w:eastAsia="Arial" w:hAnsi="Arial" w:cs="Arial"/>
                <w:sz w:val="24"/>
                <w:szCs w:val="24"/>
              </w:rPr>
            </w:pPr>
            <w:r>
              <w:rPr>
                <w:rFonts w:ascii="Arial" w:eastAsia="Arial" w:hAnsi="Arial" w:cs="Arial"/>
                <w:sz w:val="24"/>
                <w:szCs w:val="24"/>
              </w:rPr>
              <w:t>Recheado</w:t>
            </w:r>
          </w:p>
          <w:p w14:paraId="75AB7BDE" w14:textId="4F231C34" w:rsidR="00AE0812" w:rsidRDefault="004901B2">
            <w:pPr>
              <w:spacing w:line="360" w:lineRule="auto"/>
              <w:rPr>
                <w:rFonts w:ascii="Arial" w:eastAsia="Arial" w:hAnsi="Arial" w:cs="Arial"/>
                <w:sz w:val="24"/>
                <w:szCs w:val="24"/>
              </w:rPr>
            </w:pPr>
            <w:r>
              <w:rPr>
                <w:rFonts w:ascii="Arial" w:eastAsia="Arial" w:hAnsi="Arial" w:cs="Arial"/>
                <w:sz w:val="24"/>
                <w:szCs w:val="24"/>
              </w:rPr>
              <w:t>10%</w:t>
            </w:r>
          </w:p>
        </w:tc>
        <w:tc>
          <w:tcPr>
            <w:tcW w:w="1845" w:type="dxa"/>
            <w:tcMar>
              <w:left w:w="70" w:type="dxa"/>
              <w:right w:w="70" w:type="dxa"/>
            </w:tcMar>
          </w:tcPr>
          <w:p w14:paraId="4EBBD8A7" w14:textId="77777777" w:rsidR="00AE0812" w:rsidRDefault="004901B2">
            <w:pPr>
              <w:spacing w:line="360" w:lineRule="auto"/>
              <w:rPr>
                <w:rFonts w:ascii="Arial" w:eastAsia="Arial" w:hAnsi="Arial" w:cs="Arial"/>
                <w:sz w:val="24"/>
                <w:szCs w:val="24"/>
              </w:rPr>
            </w:pPr>
            <w:r>
              <w:rPr>
                <w:rFonts w:ascii="Arial" w:eastAsia="Arial" w:hAnsi="Arial" w:cs="Arial"/>
                <w:sz w:val="24"/>
                <w:szCs w:val="24"/>
              </w:rPr>
              <w:t>Salgadinhos</w:t>
            </w:r>
          </w:p>
          <w:p w14:paraId="4CCEAF62" w14:textId="77777777" w:rsidR="00AB699D" w:rsidRDefault="004901B2">
            <w:pPr>
              <w:spacing w:line="360" w:lineRule="auto"/>
              <w:rPr>
                <w:rFonts w:ascii="Arial" w:eastAsia="Arial" w:hAnsi="Arial" w:cs="Arial"/>
                <w:sz w:val="24"/>
                <w:szCs w:val="24"/>
              </w:rPr>
            </w:pPr>
            <w:r>
              <w:rPr>
                <w:rFonts w:ascii="Arial" w:eastAsia="Arial" w:hAnsi="Arial" w:cs="Arial"/>
                <w:sz w:val="24"/>
                <w:szCs w:val="24"/>
              </w:rPr>
              <w:t>de bar</w:t>
            </w:r>
          </w:p>
          <w:p w14:paraId="177352D1" w14:textId="3577B7B0" w:rsidR="00AE0812" w:rsidRDefault="004901B2">
            <w:pPr>
              <w:spacing w:line="360" w:lineRule="auto"/>
              <w:rPr>
                <w:rFonts w:ascii="Arial" w:eastAsia="Arial" w:hAnsi="Arial" w:cs="Arial"/>
                <w:sz w:val="24"/>
                <w:szCs w:val="24"/>
              </w:rPr>
            </w:pPr>
            <w:r>
              <w:rPr>
                <w:rFonts w:ascii="Arial" w:eastAsia="Arial" w:hAnsi="Arial" w:cs="Arial"/>
                <w:sz w:val="24"/>
                <w:szCs w:val="24"/>
              </w:rPr>
              <w:t xml:space="preserve"> 9%</w:t>
            </w:r>
          </w:p>
        </w:tc>
      </w:tr>
      <w:tr w:rsidR="00AE0812" w14:paraId="1EE67501" w14:textId="77777777">
        <w:trPr>
          <w:trHeight w:val="690"/>
        </w:trPr>
        <w:tc>
          <w:tcPr>
            <w:tcW w:w="1980" w:type="dxa"/>
            <w:tcMar>
              <w:left w:w="70" w:type="dxa"/>
              <w:right w:w="70" w:type="dxa"/>
            </w:tcMar>
          </w:tcPr>
          <w:p w14:paraId="3DD39541" w14:textId="77777777" w:rsidR="00AE0812" w:rsidRDefault="004901B2">
            <w:pPr>
              <w:tabs>
                <w:tab w:val="left" w:pos="709"/>
              </w:tabs>
              <w:spacing w:line="360" w:lineRule="auto"/>
              <w:ind w:left="-5" w:right="-567"/>
              <w:jc w:val="both"/>
              <w:rPr>
                <w:rFonts w:ascii="Arial" w:eastAsia="Arial" w:hAnsi="Arial" w:cs="Arial"/>
                <w:sz w:val="24"/>
                <w:szCs w:val="24"/>
              </w:rPr>
            </w:pPr>
            <w:r>
              <w:rPr>
                <w:rFonts w:ascii="Arial" w:eastAsia="Arial" w:hAnsi="Arial" w:cs="Arial"/>
                <w:sz w:val="24"/>
                <w:szCs w:val="24"/>
              </w:rPr>
              <w:t>Bebidas.</w:t>
            </w:r>
          </w:p>
        </w:tc>
        <w:tc>
          <w:tcPr>
            <w:tcW w:w="1693" w:type="dxa"/>
            <w:tcMar>
              <w:left w:w="70" w:type="dxa"/>
              <w:right w:w="70" w:type="dxa"/>
            </w:tcMar>
          </w:tcPr>
          <w:p w14:paraId="7911B6BA" w14:textId="77777777" w:rsidR="00AE0812" w:rsidRDefault="004901B2">
            <w:pPr>
              <w:rPr>
                <w:rFonts w:ascii="Arial" w:eastAsia="Arial" w:hAnsi="Arial" w:cs="Arial"/>
                <w:sz w:val="24"/>
                <w:szCs w:val="24"/>
              </w:rPr>
            </w:pPr>
            <w:r>
              <w:rPr>
                <w:rFonts w:ascii="Arial" w:eastAsia="Arial" w:hAnsi="Arial" w:cs="Arial"/>
                <w:sz w:val="24"/>
                <w:szCs w:val="24"/>
              </w:rPr>
              <w:t>Refrigerante</w:t>
            </w:r>
          </w:p>
          <w:p w14:paraId="379BEECA" w14:textId="77777777" w:rsidR="00AE0812" w:rsidRDefault="004901B2">
            <w:pPr>
              <w:rPr>
                <w:rFonts w:ascii="Arial" w:eastAsia="Arial" w:hAnsi="Arial" w:cs="Arial"/>
                <w:sz w:val="24"/>
                <w:szCs w:val="24"/>
              </w:rPr>
            </w:pPr>
            <w:r>
              <w:rPr>
                <w:rFonts w:ascii="Arial" w:eastAsia="Arial" w:hAnsi="Arial" w:cs="Arial"/>
                <w:sz w:val="24"/>
                <w:szCs w:val="24"/>
              </w:rPr>
              <w:t>20%</w:t>
            </w:r>
          </w:p>
        </w:tc>
        <w:tc>
          <w:tcPr>
            <w:tcW w:w="1847" w:type="dxa"/>
            <w:gridSpan w:val="2"/>
            <w:tcMar>
              <w:left w:w="70" w:type="dxa"/>
              <w:right w:w="70" w:type="dxa"/>
            </w:tcMar>
          </w:tcPr>
          <w:p w14:paraId="7424808A" w14:textId="77777777" w:rsidR="00AE0812" w:rsidRDefault="004901B2">
            <w:pPr>
              <w:rPr>
                <w:rFonts w:ascii="Arial" w:eastAsia="Arial" w:hAnsi="Arial" w:cs="Arial"/>
                <w:sz w:val="24"/>
                <w:szCs w:val="24"/>
              </w:rPr>
            </w:pPr>
            <w:r>
              <w:rPr>
                <w:rFonts w:ascii="Arial" w:eastAsia="Arial" w:hAnsi="Arial" w:cs="Arial"/>
                <w:sz w:val="24"/>
                <w:szCs w:val="24"/>
              </w:rPr>
              <w:t>Água</w:t>
            </w:r>
          </w:p>
          <w:p w14:paraId="37642113" w14:textId="77777777" w:rsidR="00AE0812" w:rsidRDefault="004901B2">
            <w:pPr>
              <w:rPr>
                <w:rFonts w:ascii="Arial" w:eastAsia="Arial" w:hAnsi="Arial" w:cs="Arial"/>
                <w:sz w:val="24"/>
                <w:szCs w:val="24"/>
              </w:rPr>
            </w:pPr>
            <w:r>
              <w:rPr>
                <w:rFonts w:ascii="Arial" w:eastAsia="Arial" w:hAnsi="Arial" w:cs="Arial"/>
                <w:sz w:val="24"/>
                <w:szCs w:val="24"/>
              </w:rPr>
              <w:t>57%</w:t>
            </w:r>
          </w:p>
        </w:tc>
        <w:tc>
          <w:tcPr>
            <w:tcW w:w="1844" w:type="dxa"/>
            <w:tcMar>
              <w:left w:w="70" w:type="dxa"/>
              <w:right w:w="70" w:type="dxa"/>
            </w:tcMar>
          </w:tcPr>
          <w:p w14:paraId="1755A1F5" w14:textId="77777777" w:rsidR="00AE0812" w:rsidRDefault="004901B2">
            <w:pPr>
              <w:rPr>
                <w:rFonts w:ascii="Arial" w:eastAsia="Arial" w:hAnsi="Arial" w:cs="Arial"/>
                <w:sz w:val="24"/>
                <w:szCs w:val="24"/>
              </w:rPr>
            </w:pPr>
            <w:r>
              <w:rPr>
                <w:rFonts w:ascii="Arial" w:eastAsia="Arial" w:hAnsi="Arial" w:cs="Arial"/>
                <w:sz w:val="24"/>
                <w:szCs w:val="24"/>
              </w:rPr>
              <w:t>Café com açúcar. 15%</w:t>
            </w:r>
          </w:p>
        </w:tc>
        <w:tc>
          <w:tcPr>
            <w:tcW w:w="1845" w:type="dxa"/>
            <w:tcMar>
              <w:left w:w="70" w:type="dxa"/>
              <w:right w:w="70" w:type="dxa"/>
            </w:tcMar>
          </w:tcPr>
          <w:p w14:paraId="4B32F57E" w14:textId="77777777" w:rsidR="00AE0812" w:rsidRDefault="004901B2">
            <w:pPr>
              <w:rPr>
                <w:rFonts w:ascii="Arial" w:eastAsia="Arial" w:hAnsi="Arial" w:cs="Arial"/>
                <w:sz w:val="24"/>
                <w:szCs w:val="24"/>
              </w:rPr>
            </w:pPr>
            <w:r>
              <w:rPr>
                <w:rFonts w:ascii="Arial" w:eastAsia="Arial" w:hAnsi="Arial" w:cs="Arial"/>
                <w:sz w:val="24"/>
                <w:szCs w:val="24"/>
              </w:rPr>
              <w:t>Cerveja.</w:t>
            </w:r>
          </w:p>
          <w:p w14:paraId="7D00B32B" w14:textId="77777777" w:rsidR="00AE0812" w:rsidRDefault="004901B2">
            <w:pPr>
              <w:rPr>
                <w:rFonts w:ascii="Arial" w:eastAsia="Arial" w:hAnsi="Arial" w:cs="Arial"/>
                <w:sz w:val="24"/>
                <w:szCs w:val="24"/>
              </w:rPr>
            </w:pPr>
            <w:r>
              <w:rPr>
                <w:rFonts w:ascii="Arial" w:eastAsia="Arial" w:hAnsi="Arial" w:cs="Arial"/>
                <w:sz w:val="24"/>
                <w:szCs w:val="24"/>
              </w:rPr>
              <w:t>2%</w:t>
            </w:r>
          </w:p>
        </w:tc>
      </w:tr>
      <w:tr w:rsidR="00AE0812" w14:paraId="17810779" w14:textId="77777777">
        <w:trPr>
          <w:trHeight w:val="690"/>
        </w:trPr>
        <w:tc>
          <w:tcPr>
            <w:tcW w:w="1980" w:type="dxa"/>
            <w:tcMar>
              <w:left w:w="70" w:type="dxa"/>
              <w:right w:w="70" w:type="dxa"/>
            </w:tcMar>
          </w:tcPr>
          <w:p w14:paraId="0A236EEC" w14:textId="77777777" w:rsidR="00AE0812" w:rsidRDefault="004901B2">
            <w:pPr>
              <w:tabs>
                <w:tab w:val="left" w:pos="709"/>
              </w:tabs>
              <w:spacing w:line="360" w:lineRule="auto"/>
              <w:ind w:left="-5" w:right="-567"/>
              <w:jc w:val="both"/>
              <w:rPr>
                <w:rFonts w:ascii="Arial" w:eastAsia="Arial" w:hAnsi="Arial" w:cs="Arial"/>
                <w:sz w:val="24"/>
                <w:szCs w:val="24"/>
              </w:rPr>
            </w:pPr>
            <w:r>
              <w:rPr>
                <w:rFonts w:ascii="Arial" w:eastAsia="Arial" w:hAnsi="Arial" w:cs="Arial"/>
                <w:sz w:val="24"/>
                <w:szCs w:val="24"/>
              </w:rPr>
              <w:t>Preparação.</w:t>
            </w:r>
          </w:p>
        </w:tc>
        <w:tc>
          <w:tcPr>
            <w:tcW w:w="1693" w:type="dxa"/>
            <w:tcMar>
              <w:left w:w="70" w:type="dxa"/>
              <w:right w:w="70" w:type="dxa"/>
            </w:tcMar>
          </w:tcPr>
          <w:p w14:paraId="0C63191F" w14:textId="77777777" w:rsidR="00AE0812" w:rsidRDefault="004901B2">
            <w:pPr>
              <w:rPr>
                <w:rFonts w:ascii="Arial" w:eastAsia="Arial" w:hAnsi="Arial" w:cs="Arial"/>
                <w:sz w:val="24"/>
                <w:szCs w:val="24"/>
              </w:rPr>
            </w:pPr>
            <w:r>
              <w:rPr>
                <w:rFonts w:ascii="Arial" w:eastAsia="Arial" w:hAnsi="Arial" w:cs="Arial"/>
                <w:sz w:val="24"/>
                <w:szCs w:val="24"/>
              </w:rPr>
              <w:t>Molho de</w:t>
            </w:r>
          </w:p>
          <w:p w14:paraId="50C77561" w14:textId="77777777" w:rsidR="00AE0812" w:rsidRDefault="004901B2">
            <w:pPr>
              <w:rPr>
                <w:rFonts w:ascii="Arial" w:eastAsia="Arial" w:hAnsi="Arial" w:cs="Arial"/>
                <w:sz w:val="24"/>
                <w:szCs w:val="24"/>
              </w:rPr>
            </w:pPr>
            <w:r>
              <w:rPr>
                <w:rFonts w:ascii="Arial" w:eastAsia="Arial" w:hAnsi="Arial" w:cs="Arial"/>
                <w:sz w:val="24"/>
                <w:szCs w:val="24"/>
              </w:rPr>
              <w:t>tomate. 65%</w:t>
            </w:r>
          </w:p>
        </w:tc>
        <w:tc>
          <w:tcPr>
            <w:tcW w:w="1847" w:type="dxa"/>
            <w:gridSpan w:val="2"/>
            <w:tcMar>
              <w:left w:w="70" w:type="dxa"/>
              <w:right w:w="70" w:type="dxa"/>
            </w:tcMar>
          </w:tcPr>
          <w:p w14:paraId="0EEEF025" w14:textId="77777777" w:rsidR="00AE0812" w:rsidRDefault="004901B2">
            <w:pPr>
              <w:rPr>
                <w:rFonts w:ascii="Arial" w:eastAsia="Arial" w:hAnsi="Arial" w:cs="Arial"/>
                <w:sz w:val="24"/>
                <w:szCs w:val="24"/>
              </w:rPr>
            </w:pPr>
            <w:r>
              <w:rPr>
                <w:rFonts w:ascii="Arial" w:eastAsia="Arial" w:hAnsi="Arial" w:cs="Arial"/>
                <w:sz w:val="24"/>
                <w:szCs w:val="24"/>
              </w:rPr>
              <w:t xml:space="preserve">Molho de </w:t>
            </w:r>
          </w:p>
          <w:p w14:paraId="7F7F701D" w14:textId="25748921" w:rsidR="00AE0812" w:rsidRDefault="004901B2">
            <w:pPr>
              <w:rPr>
                <w:rFonts w:ascii="Arial" w:eastAsia="Arial" w:hAnsi="Arial" w:cs="Arial"/>
                <w:sz w:val="24"/>
                <w:szCs w:val="24"/>
              </w:rPr>
            </w:pPr>
            <w:r>
              <w:rPr>
                <w:rFonts w:ascii="Arial" w:eastAsia="Arial" w:hAnsi="Arial" w:cs="Arial"/>
                <w:sz w:val="24"/>
                <w:szCs w:val="24"/>
              </w:rPr>
              <w:t>maionese. 1</w:t>
            </w:r>
            <w:r w:rsidR="00C53CA0">
              <w:rPr>
                <w:rFonts w:ascii="Arial" w:eastAsia="Arial" w:hAnsi="Arial" w:cs="Arial"/>
                <w:sz w:val="24"/>
                <w:szCs w:val="24"/>
              </w:rPr>
              <w:t>6</w:t>
            </w:r>
            <w:r>
              <w:rPr>
                <w:rFonts w:ascii="Arial" w:eastAsia="Arial" w:hAnsi="Arial" w:cs="Arial"/>
                <w:sz w:val="24"/>
                <w:szCs w:val="24"/>
              </w:rPr>
              <w:t>%</w:t>
            </w:r>
          </w:p>
        </w:tc>
        <w:tc>
          <w:tcPr>
            <w:tcW w:w="1844" w:type="dxa"/>
            <w:tcMar>
              <w:left w:w="70" w:type="dxa"/>
              <w:right w:w="70" w:type="dxa"/>
            </w:tcMar>
          </w:tcPr>
          <w:p w14:paraId="56FCFCF9" w14:textId="77777777" w:rsidR="00AE0812" w:rsidRDefault="004901B2">
            <w:pPr>
              <w:rPr>
                <w:rFonts w:ascii="Arial" w:eastAsia="Arial" w:hAnsi="Arial" w:cs="Arial"/>
                <w:sz w:val="24"/>
                <w:szCs w:val="24"/>
              </w:rPr>
            </w:pPr>
            <w:r>
              <w:rPr>
                <w:rFonts w:ascii="Arial" w:eastAsia="Arial" w:hAnsi="Arial" w:cs="Arial"/>
                <w:sz w:val="24"/>
                <w:szCs w:val="24"/>
              </w:rPr>
              <w:t xml:space="preserve">Açúcar para </w:t>
            </w:r>
          </w:p>
          <w:p w14:paraId="4281C0C9" w14:textId="77777777" w:rsidR="00AE0812" w:rsidRDefault="004901B2">
            <w:pPr>
              <w:rPr>
                <w:rFonts w:ascii="Arial" w:eastAsia="Arial" w:hAnsi="Arial" w:cs="Arial"/>
                <w:sz w:val="24"/>
                <w:szCs w:val="24"/>
              </w:rPr>
            </w:pPr>
            <w:r>
              <w:rPr>
                <w:rFonts w:ascii="Arial" w:eastAsia="Arial" w:hAnsi="Arial" w:cs="Arial"/>
                <w:sz w:val="24"/>
                <w:szCs w:val="24"/>
              </w:rPr>
              <w:t>adição. 7%</w:t>
            </w:r>
          </w:p>
        </w:tc>
        <w:tc>
          <w:tcPr>
            <w:tcW w:w="1845" w:type="dxa"/>
            <w:tcMar>
              <w:left w:w="70" w:type="dxa"/>
              <w:right w:w="70" w:type="dxa"/>
            </w:tcMar>
          </w:tcPr>
          <w:p w14:paraId="06CDC12E" w14:textId="77777777" w:rsidR="00AE0812" w:rsidRDefault="004901B2">
            <w:pPr>
              <w:rPr>
                <w:rFonts w:ascii="Arial" w:eastAsia="Arial" w:hAnsi="Arial" w:cs="Arial"/>
                <w:sz w:val="24"/>
                <w:szCs w:val="24"/>
              </w:rPr>
            </w:pPr>
            <w:r>
              <w:rPr>
                <w:rFonts w:ascii="Arial" w:eastAsia="Arial" w:hAnsi="Arial" w:cs="Arial"/>
                <w:sz w:val="24"/>
                <w:szCs w:val="24"/>
              </w:rPr>
              <w:t xml:space="preserve">Sopa de </w:t>
            </w:r>
          </w:p>
          <w:p w14:paraId="1E78B33E" w14:textId="39C69097" w:rsidR="00AE0812" w:rsidRDefault="004901B2">
            <w:pPr>
              <w:rPr>
                <w:rFonts w:ascii="Arial" w:eastAsia="Arial" w:hAnsi="Arial" w:cs="Arial"/>
                <w:sz w:val="24"/>
                <w:szCs w:val="24"/>
              </w:rPr>
            </w:pPr>
            <w:r>
              <w:rPr>
                <w:rFonts w:ascii="Arial" w:eastAsia="Arial" w:hAnsi="Arial" w:cs="Arial"/>
                <w:sz w:val="24"/>
                <w:szCs w:val="24"/>
              </w:rPr>
              <w:t xml:space="preserve">legumes. </w:t>
            </w:r>
            <w:r w:rsidR="00C53CA0">
              <w:rPr>
                <w:rFonts w:ascii="Arial" w:eastAsia="Arial" w:hAnsi="Arial" w:cs="Arial"/>
                <w:sz w:val="24"/>
                <w:szCs w:val="24"/>
              </w:rPr>
              <w:t>5</w:t>
            </w:r>
            <w:r>
              <w:rPr>
                <w:rFonts w:ascii="Arial" w:eastAsia="Arial" w:hAnsi="Arial" w:cs="Arial"/>
                <w:sz w:val="24"/>
                <w:szCs w:val="24"/>
              </w:rPr>
              <w:t>%</w:t>
            </w:r>
          </w:p>
        </w:tc>
      </w:tr>
      <w:tr w:rsidR="00AE0812" w14:paraId="79009131" w14:textId="77777777">
        <w:trPr>
          <w:trHeight w:val="690"/>
        </w:trPr>
        <w:tc>
          <w:tcPr>
            <w:tcW w:w="1980" w:type="dxa"/>
            <w:tcMar>
              <w:left w:w="70" w:type="dxa"/>
              <w:right w:w="70" w:type="dxa"/>
            </w:tcMar>
          </w:tcPr>
          <w:p w14:paraId="4C087E67" w14:textId="77777777" w:rsidR="00AE0812" w:rsidRDefault="004901B2">
            <w:pPr>
              <w:tabs>
                <w:tab w:val="left" w:pos="709"/>
              </w:tabs>
              <w:spacing w:line="360" w:lineRule="auto"/>
              <w:ind w:left="-5" w:right="-567"/>
              <w:jc w:val="both"/>
              <w:rPr>
                <w:rFonts w:ascii="Arial" w:eastAsia="Arial" w:hAnsi="Arial" w:cs="Arial"/>
                <w:sz w:val="24"/>
                <w:szCs w:val="24"/>
              </w:rPr>
            </w:pPr>
            <w:r>
              <w:rPr>
                <w:rFonts w:ascii="Arial" w:eastAsia="Arial" w:hAnsi="Arial" w:cs="Arial"/>
                <w:sz w:val="24"/>
                <w:szCs w:val="24"/>
              </w:rPr>
              <w:t>Tubérculos.</w:t>
            </w:r>
          </w:p>
        </w:tc>
        <w:tc>
          <w:tcPr>
            <w:tcW w:w="1693" w:type="dxa"/>
            <w:tcMar>
              <w:left w:w="70" w:type="dxa"/>
              <w:right w:w="70" w:type="dxa"/>
            </w:tcMar>
          </w:tcPr>
          <w:p w14:paraId="7CE62043" w14:textId="77777777" w:rsidR="00AE0812" w:rsidRDefault="004901B2">
            <w:pPr>
              <w:rPr>
                <w:rFonts w:ascii="Arial" w:eastAsia="Arial" w:hAnsi="Arial" w:cs="Arial"/>
                <w:sz w:val="24"/>
                <w:szCs w:val="24"/>
              </w:rPr>
            </w:pPr>
            <w:r>
              <w:rPr>
                <w:rFonts w:ascii="Arial" w:eastAsia="Arial" w:hAnsi="Arial" w:cs="Arial"/>
                <w:sz w:val="24"/>
                <w:szCs w:val="24"/>
              </w:rPr>
              <w:t>Mandioca.</w:t>
            </w:r>
          </w:p>
          <w:p w14:paraId="2370AB4B" w14:textId="77777777" w:rsidR="00AE0812" w:rsidRDefault="004901B2">
            <w:pPr>
              <w:rPr>
                <w:rFonts w:ascii="Arial" w:eastAsia="Arial" w:hAnsi="Arial" w:cs="Arial"/>
                <w:sz w:val="24"/>
                <w:szCs w:val="24"/>
              </w:rPr>
            </w:pPr>
            <w:r>
              <w:rPr>
                <w:rFonts w:ascii="Arial" w:eastAsia="Arial" w:hAnsi="Arial" w:cs="Arial"/>
                <w:sz w:val="24"/>
                <w:szCs w:val="24"/>
              </w:rPr>
              <w:t>50%</w:t>
            </w:r>
          </w:p>
        </w:tc>
        <w:tc>
          <w:tcPr>
            <w:tcW w:w="1847" w:type="dxa"/>
            <w:gridSpan w:val="2"/>
            <w:tcMar>
              <w:left w:w="70" w:type="dxa"/>
              <w:right w:w="70" w:type="dxa"/>
            </w:tcMar>
          </w:tcPr>
          <w:p w14:paraId="346826F3" w14:textId="77777777" w:rsidR="00AE0812" w:rsidRDefault="004901B2">
            <w:pPr>
              <w:rPr>
                <w:rFonts w:ascii="Arial" w:eastAsia="Arial" w:hAnsi="Arial" w:cs="Arial"/>
                <w:sz w:val="24"/>
                <w:szCs w:val="24"/>
              </w:rPr>
            </w:pPr>
            <w:r>
              <w:rPr>
                <w:rFonts w:ascii="Arial" w:eastAsia="Arial" w:hAnsi="Arial" w:cs="Arial"/>
                <w:sz w:val="24"/>
                <w:szCs w:val="24"/>
              </w:rPr>
              <w:t>Cenoura.</w:t>
            </w:r>
          </w:p>
          <w:p w14:paraId="1AAB15CA" w14:textId="77777777" w:rsidR="00AE0812" w:rsidRDefault="004901B2">
            <w:pPr>
              <w:rPr>
                <w:rFonts w:ascii="Arial" w:eastAsia="Arial" w:hAnsi="Arial" w:cs="Arial"/>
                <w:sz w:val="24"/>
                <w:szCs w:val="24"/>
              </w:rPr>
            </w:pPr>
            <w:r>
              <w:rPr>
                <w:rFonts w:ascii="Arial" w:eastAsia="Arial" w:hAnsi="Arial" w:cs="Arial"/>
                <w:sz w:val="24"/>
                <w:szCs w:val="24"/>
              </w:rPr>
              <w:t>23%</w:t>
            </w:r>
          </w:p>
        </w:tc>
        <w:tc>
          <w:tcPr>
            <w:tcW w:w="1844" w:type="dxa"/>
            <w:tcMar>
              <w:left w:w="70" w:type="dxa"/>
              <w:right w:w="70" w:type="dxa"/>
            </w:tcMar>
          </w:tcPr>
          <w:p w14:paraId="306FB43C" w14:textId="77777777" w:rsidR="00AE0812" w:rsidRDefault="004901B2">
            <w:pPr>
              <w:rPr>
                <w:rFonts w:ascii="Arial" w:eastAsia="Arial" w:hAnsi="Arial" w:cs="Arial"/>
                <w:sz w:val="24"/>
                <w:szCs w:val="24"/>
              </w:rPr>
            </w:pPr>
            <w:r>
              <w:rPr>
                <w:rFonts w:ascii="Arial" w:eastAsia="Arial" w:hAnsi="Arial" w:cs="Arial"/>
                <w:sz w:val="24"/>
                <w:szCs w:val="24"/>
              </w:rPr>
              <w:t>Batata doce.</w:t>
            </w:r>
          </w:p>
          <w:p w14:paraId="48623112" w14:textId="1F2D450D" w:rsidR="00AE0812" w:rsidRDefault="004901B2">
            <w:pPr>
              <w:rPr>
                <w:rFonts w:ascii="Arial" w:eastAsia="Arial" w:hAnsi="Arial" w:cs="Arial"/>
                <w:sz w:val="24"/>
                <w:szCs w:val="24"/>
              </w:rPr>
            </w:pPr>
            <w:r>
              <w:rPr>
                <w:rFonts w:ascii="Arial" w:eastAsia="Arial" w:hAnsi="Arial" w:cs="Arial"/>
                <w:sz w:val="24"/>
                <w:szCs w:val="24"/>
              </w:rPr>
              <w:t>1</w:t>
            </w:r>
            <w:r w:rsidR="00C53CA0">
              <w:rPr>
                <w:rFonts w:ascii="Arial" w:eastAsia="Arial" w:hAnsi="Arial" w:cs="Arial"/>
                <w:sz w:val="24"/>
                <w:szCs w:val="24"/>
              </w:rPr>
              <w:t>6</w:t>
            </w:r>
            <w:r>
              <w:rPr>
                <w:rFonts w:ascii="Arial" w:eastAsia="Arial" w:hAnsi="Arial" w:cs="Arial"/>
                <w:sz w:val="24"/>
                <w:szCs w:val="24"/>
              </w:rPr>
              <w:t>%</w:t>
            </w:r>
          </w:p>
        </w:tc>
        <w:tc>
          <w:tcPr>
            <w:tcW w:w="1845" w:type="dxa"/>
            <w:tcMar>
              <w:left w:w="70" w:type="dxa"/>
              <w:right w:w="70" w:type="dxa"/>
            </w:tcMar>
          </w:tcPr>
          <w:p w14:paraId="7A01601E" w14:textId="77777777" w:rsidR="00AE0812" w:rsidRDefault="004901B2">
            <w:pPr>
              <w:rPr>
                <w:rFonts w:ascii="Arial" w:eastAsia="Arial" w:hAnsi="Arial" w:cs="Arial"/>
                <w:sz w:val="24"/>
                <w:szCs w:val="24"/>
              </w:rPr>
            </w:pPr>
            <w:r>
              <w:rPr>
                <w:rFonts w:ascii="Arial" w:eastAsia="Arial" w:hAnsi="Arial" w:cs="Arial"/>
                <w:sz w:val="24"/>
                <w:szCs w:val="24"/>
              </w:rPr>
              <w:t>Inhame.</w:t>
            </w:r>
          </w:p>
          <w:p w14:paraId="21D16446" w14:textId="6439E5FE" w:rsidR="00AE0812" w:rsidRDefault="00C53CA0">
            <w:pPr>
              <w:rPr>
                <w:rFonts w:ascii="Arial" w:eastAsia="Arial" w:hAnsi="Arial" w:cs="Arial"/>
                <w:sz w:val="24"/>
                <w:szCs w:val="24"/>
              </w:rPr>
            </w:pPr>
            <w:r>
              <w:rPr>
                <w:rFonts w:ascii="Arial" w:eastAsia="Arial" w:hAnsi="Arial" w:cs="Arial"/>
                <w:sz w:val="24"/>
                <w:szCs w:val="24"/>
              </w:rPr>
              <w:t>3,2%</w:t>
            </w:r>
          </w:p>
        </w:tc>
      </w:tr>
    </w:tbl>
    <w:p w14:paraId="25CEF4BF" w14:textId="77777777" w:rsidR="00AE0812" w:rsidRDefault="004901B2">
      <w:pPr>
        <w:tabs>
          <w:tab w:val="left" w:pos="709"/>
        </w:tabs>
        <w:spacing w:after="0" w:line="360" w:lineRule="auto"/>
        <w:ind w:right="-567"/>
        <w:jc w:val="both"/>
        <w:rPr>
          <w:rFonts w:ascii="Arial" w:eastAsia="Arial" w:hAnsi="Arial" w:cs="Arial"/>
          <w:color w:val="393939"/>
          <w:sz w:val="24"/>
          <w:szCs w:val="24"/>
          <w:highlight w:val="white"/>
        </w:rPr>
      </w:pPr>
      <w:r>
        <w:rPr>
          <w:rFonts w:ascii="Arial" w:eastAsia="Arial" w:hAnsi="Arial" w:cs="Arial"/>
          <w:color w:val="393939"/>
          <w:sz w:val="24"/>
          <w:szCs w:val="24"/>
          <w:highlight w:val="white"/>
        </w:rPr>
        <w:t xml:space="preserve">          </w:t>
      </w:r>
    </w:p>
    <w:p w14:paraId="0F900541" w14:textId="4FC82DE8" w:rsidR="00AE0812" w:rsidRDefault="004901B2">
      <w:pPr>
        <w:tabs>
          <w:tab w:val="left" w:pos="709"/>
        </w:tabs>
        <w:spacing w:after="0" w:line="360" w:lineRule="auto"/>
        <w:ind w:right="-567"/>
        <w:jc w:val="both"/>
        <w:rPr>
          <w:rFonts w:ascii="Arial" w:eastAsia="Arial" w:hAnsi="Arial" w:cs="Arial"/>
          <w:sz w:val="24"/>
          <w:szCs w:val="24"/>
          <w:highlight w:val="white"/>
        </w:rPr>
      </w:pPr>
      <w:r>
        <w:rPr>
          <w:rFonts w:ascii="Arial" w:eastAsia="Arial" w:hAnsi="Arial" w:cs="Arial"/>
          <w:sz w:val="24"/>
          <w:szCs w:val="24"/>
        </w:rPr>
        <w:t xml:space="preserve">          Segundo Madruga et al (2012), padrões alimentares benéficos ou não consolidados na adolescência tendem a ser levados para a vida adulta, sendo assim, os alunos que tem um padrão de alimentação normal, tendem a manter esse hábito </w:t>
      </w:r>
      <w:r>
        <w:rPr>
          <w:rFonts w:ascii="Arial" w:eastAsia="Arial" w:hAnsi="Arial" w:cs="Arial"/>
          <w:sz w:val="24"/>
          <w:szCs w:val="24"/>
        </w:rPr>
        <w:lastRenderedPageBreak/>
        <w:t>para o resto de s</w:t>
      </w:r>
      <w:r>
        <w:rPr>
          <w:rFonts w:ascii="Arial" w:eastAsia="Arial" w:hAnsi="Arial" w:cs="Arial"/>
          <w:sz w:val="24"/>
          <w:szCs w:val="24"/>
        </w:rPr>
        <w:t>uas vidas. Consumir uma alimentação saudável contribui para proteção contra doenças crônicas não transmissíveis, por outro lado uma alimentação não saudável influencia na baixa ingestão de frutas, hortaliças, tubérculos, cereais integrais, leguminosa e raí</w:t>
      </w:r>
      <w:r>
        <w:rPr>
          <w:rFonts w:ascii="Arial" w:eastAsia="Arial" w:hAnsi="Arial" w:cs="Arial"/>
          <w:sz w:val="24"/>
          <w:szCs w:val="24"/>
        </w:rPr>
        <w:t>zes tornando difícil conciliar aprendizado, saúde e prazer (O</w:t>
      </w:r>
      <w:r w:rsidR="00BA736D">
        <w:rPr>
          <w:rFonts w:ascii="Arial" w:eastAsia="Arial" w:hAnsi="Arial" w:cs="Arial"/>
          <w:sz w:val="24"/>
          <w:szCs w:val="24"/>
        </w:rPr>
        <w:t>liveira</w:t>
      </w:r>
      <w:r>
        <w:rPr>
          <w:rFonts w:ascii="Arial" w:eastAsia="Arial" w:hAnsi="Arial" w:cs="Arial"/>
          <w:sz w:val="24"/>
          <w:szCs w:val="24"/>
        </w:rPr>
        <w:t xml:space="preserve"> et al., 2021)</w:t>
      </w:r>
      <w:r w:rsidR="00BE3386">
        <w:rPr>
          <w:rFonts w:ascii="Arial" w:eastAsia="Arial" w:hAnsi="Arial" w:cs="Arial"/>
          <w:sz w:val="24"/>
          <w:szCs w:val="24"/>
        </w:rPr>
        <w:t>.</w:t>
      </w:r>
    </w:p>
    <w:p w14:paraId="23263521" w14:textId="77777777" w:rsidR="00AE0812" w:rsidRDefault="00AE0812">
      <w:pPr>
        <w:tabs>
          <w:tab w:val="left" w:pos="709"/>
        </w:tabs>
        <w:spacing w:after="0" w:line="360" w:lineRule="auto"/>
        <w:ind w:right="-567"/>
        <w:jc w:val="both"/>
        <w:rPr>
          <w:rFonts w:ascii="Arial" w:eastAsia="Arial" w:hAnsi="Arial" w:cs="Arial"/>
          <w:sz w:val="24"/>
          <w:szCs w:val="24"/>
        </w:rPr>
      </w:pPr>
    </w:p>
    <w:p w14:paraId="0BD0F467" w14:textId="44F44406" w:rsidR="00AE0812" w:rsidRDefault="004901B2">
      <w:pPr>
        <w:tabs>
          <w:tab w:val="left" w:pos="709"/>
        </w:tabs>
        <w:spacing w:after="0" w:line="360" w:lineRule="auto"/>
        <w:ind w:right="-568"/>
        <w:jc w:val="both"/>
        <w:rPr>
          <w:rFonts w:ascii="Arial" w:eastAsia="Arial" w:hAnsi="Arial" w:cs="Arial"/>
          <w:b/>
          <w:sz w:val="24"/>
          <w:szCs w:val="24"/>
        </w:rPr>
      </w:pPr>
      <w:r>
        <w:rPr>
          <w:rFonts w:ascii="Arial" w:eastAsia="Arial" w:hAnsi="Arial" w:cs="Arial"/>
          <w:b/>
          <w:sz w:val="24"/>
          <w:szCs w:val="24"/>
        </w:rPr>
        <w:t>Con</w:t>
      </w:r>
      <w:r w:rsidR="0012182A">
        <w:rPr>
          <w:rFonts w:ascii="Arial" w:eastAsia="Arial" w:hAnsi="Arial" w:cs="Arial"/>
          <w:b/>
          <w:sz w:val="24"/>
          <w:szCs w:val="24"/>
        </w:rPr>
        <w:t>siderações finais</w:t>
      </w:r>
    </w:p>
    <w:p w14:paraId="6A3CDCD8" w14:textId="77777777" w:rsidR="00AE0812" w:rsidRDefault="00AE0812">
      <w:pPr>
        <w:spacing w:after="0" w:line="360" w:lineRule="auto"/>
        <w:ind w:right="-568"/>
        <w:jc w:val="both"/>
        <w:rPr>
          <w:rFonts w:ascii="Arial" w:eastAsia="Arial" w:hAnsi="Arial" w:cs="Arial"/>
          <w:b/>
          <w:sz w:val="24"/>
          <w:szCs w:val="24"/>
        </w:rPr>
      </w:pPr>
    </w:p>
    <w:p w14:paraId="3BF14AF9" w14:textId="486C6075" w:rsidR="00AE0812" w:rsidRDefault="004901B2">
      <w:pPr>
        <w:tabs>
          <w:tab w:val="left" w:pos="709"/>
        </w:tabs>
        <w:spacing w:after="0" w:line="360" w:lineRule="auto"/>
        <w:ind w:right="-568"/>
        <w:jc w:val="both"/>
        <w:rPr>
          <w:rFonts w:ascii="Arial" w:eastAsia="Arial" w:hAnsi="Arial" w:cs="Arial"/>
          <w:sz w:val="24"/>
          <w:szCs w:val="24"/>
        </w:rPr>
      </w:pPr>
      <w:r>
        <w:rPr>
          <w:rFonts w:ascii="Arial" w:eastAsia="Arial" w:hAnsi="Arial" w:cs="Arial"/>
          <w:sz w:val="24"/>
          <w:szCs w:val="24"/>
        </w:rPr>
        <w:t xml:space="preserve">          Entender quais são as motivações por trás das escolhas alimentares de um indivíduo é um assunto complexo, principalmente quando se trata de alunos universitários, onde muitos estão deixando a casa dos pais para morar sozinhos</w:t>
      </w:r>
      <w:r w:rsidR="00BB14DB">
        <w:rPr>
          <w:rFonts w:ascii="Arial" w:eastAsia="Arial" w:hAnsi="Arial" w:cs="Arial"/>
          <w:sz w:val="24"/>
          <w:szCs w:val="24"/>
        </w:rPr>
        <w:t xml:space="preserve"> ou em repúblicas com a sobrecarga dos deveres e compromissos da vida adulta. Podendo influenciar significativamente seus hábitos alimentares de forma benéfica ou não</w:t>
      </w:r>
      <w:r w:rsidR="00065870">
        <w:rPr>
          <w:rFonts w:ascii="Arial" w:eastAsia="Arial" w:hAnsi="Arial" w:cs="Arial"/>
          <w:sz w:val="24"/>
          <w:szCs w:val="24"/>
        </w:rPr>
        <w:t xml:space="preserve"> dependendo do ambiente e/ou comportamentos</w:t>
      </w:r>
      <w:r w:rsidR="00BB14DB">
        <w:rPr>
          <w:rFonts w:ascii="Arial" w:eastAsia="Arial" w:hAnsi="Arial" w:cs="Arial"/>
          <w:sz w:val="24"/>
          <w:szCs w:val="24"/>
        </w:rPr>
        <w:t>.</w:t>
      </w:r>
    </w:p>
    <w:p w14:paraId="32D5F9A4" w14:textId="77777777" w:rsidR="00AE0812" w:rsidRDefault="004901B2">
      <w:pPr>
        <w:pBdr>
          <w:top w:val="nil"/>
          <w:left w:val="nil"/>
          <w:bottom w:val="nil"/>
          <w:right w:val="nil"/>
          <w:between w:val="nil"/>
        </w:pBdr>
        <w:shd w:val="clear" w:color="auto" w:fill="FFFFFF"/>
        <w:tabs>
          <w:tab w:val="left" w:pos="709"/>
        </w:tabs>
        <w:spacing w:after="0" w:line="360" w:lineRule="auto"/>
        <w:ind w:right="-568" w:firstLine="330"/>
        <w:jc w:val="both"/>
        <w:rPr>
          <w:rFonts w:ascii="Arial" w:eastAsia="Arial" w:hAnsi="Arial" w:cs="Arial"/>
          <w:color w:val="000000"/>
          <w:sz w:val="24"/>
          <w:szCs w:val="24"/>
        </w:rPr>
      </w:pPr>
      <w:r>
        <w:rPr>
          <w:rFonts w:ascii="Arial" w:eastAsia="Arial" w:hAnsi="Arial" w:cs="Arial"/>
          <w:color w:val="000000"/>
          <w:sz w:val="24"/>
          <w:szCs w:val="24"/>
        </w:rPr>
        <w:t xml:space="preserve">     De acordo com o estudo realizado, ou seja, o questionário, no</w:t>
      </w:r>
      <w:r>
        <w:rPr>
          <w:rFonts w:ascii="Arial" w:eastAsia="Arial" w:hAnsi="Arial" w:cs="Arial"/>
          <w:color w:val="000000"/>
          <w:sz w:val="24"/>
          <w:szCs w:val="24"/>
        </w:rPr>
        <w:t xml:space="preserve"> aspecto geral, apresenta um bom hábito alimentar, consumindo alimentos variados, incluindo na sua dieta, pão integral, carne vermelha, frango, peixe, frutas, legumes, um número expressivo de estudantes que consomem água. Embora tenha sido constatada uma p</w:t>
      </w:r>
      <w:r>
        <w:rPr>
          <w:rFonts w:ascii="Arial" w:eastAsia="Arial" w:hAnsi="Arial" w:cs="Arial"/>
          <w:color w:val="000000"/>
          <w:sz w:val="24"/>
          <w:szCs w:val="24"/>
        </w:rPr>
        <w:t>equena parcela de alunos que tem o hábito de consumir refrigerante, café com açúcar, doces, biscoito recheado e salgados, além de uma minoria que tem como alimento preferido bebida alcóolica. Mas no geral, a maioria dos alunos é considerado saudável, com p</w:t>
      </w:r>
      <w:r>
        <w:rPr>
          <w:rFonts w:ascii="Arial" w:eastAsia="Arial" w:hAnsi="Arial" w:cs="Arial"/>
          <w:color w:val="000000"/>
          <w:sz w:val="24"/>
          <w:szCs w:val="24"/>
        </w:rPr>
        <w:t>referências adequadas para se ter uma qualidade de vida.</w:t>
      </w:r>
    </w:p>
    <w:p w14:paraId="55D6D17B" w14:textId="77777777" w:rsidR="00AE0812" w:rsidRDefault="004901B2">
      <w:pPr>
        <w:pBdr>
          <w:top w:val="nil"/>
          <w:left w:val="nil"/>
          <w:bottom w:val="nil"/>
          <w:right w:val="nil"/>
          <w:between w:val="nil"/>
        </w:pBdr>
        <w:shd w:val="clear" w:color="auto" w:fill="FFFFFF"/>
        <w:tabs>
          <w:tab w:val="left" w:pos="709"/>
        </w:tabs>
        <w:spacing w:after="0" w:line="360" w:lineRule="auto"/>
        <w:ind w:right="-568" w:firstLine="330"/>
        <w:jc w:val="both"/>
        <w:rPr>
          <w:rFonts w:ascii="Arial" w:eastAsia="Arial" w:hAnsi="Arial" w:cs="Arial"/>
          <w:color w:val="000000"/>
          <w:sz w:val="24"/>
          <w:szCs w:val="24"/>
        </w:rPr>
      </w:pPr>
      <w:r>
        <w:rPr>
          <w:rFonts w:ascii="Arial" w:eastAsia="Arial" w:hAnsi="Arial" w:cs="Arial"/>
          <w:color w:val="000000"/>
          <w:sz w:val="24"/>
          <w:szCs w:val="24"/>
        </w:rPr>
        <w:t xml:space="preserve">     Diante dos dados coletados percebeu-se que a classe de alimentos consumidos pelos alunos na educação superior se concentra em peixe, frutas, legumes, frango. Nesse sentido, é importante destacar</w:t>
      </w:r>
      <w:r>
        <w:rPr>
          <w:rFonts w:ascii="Arial" w:eastAsia="Arial" w:hAnsi="Arial" w:cs="Arial"/>
          <w:color w:val="000000"/>
          <w:sz w:val="24"/>
          <w:szCs w:val="24"/>
        </w:rPr>
        <w:t xml:space="preserve"> que para saúde, prevenção de doenças crônicas, por exemplo, uma alimentação adequada é muito importante, devendo variar no que se refere à energia fornecida e os nutrientes necessários. </w:t>
      </w:r>
    </w:p>
    <w:p w14:paraId="2D2F51C6" w14:textId="77777777" w:rsidR="00AE0812" w:rsidRDefault="00AE0812">
      <w:pPr>
        <w:spacing w:after="0" w:line="360" w:lineRule="auto"/>
        <w:ind w:right="-568"/>
        <w:jc w:val="both"/>
        <w:rPr>
          <w:rFonts w:ascii="Arial" w:eastAsia="Arial" w:hAnsi="Arial" w:cs="Arial"/>
          <w:sz w:val="24"/>
          <w:szCs w:val="24"/>
        </w:rPr>
      </w:pPr>
    </w:p>
    <w:p w14:paraId="0B60D699" w14:textId="77777777" w:rsidR="00AE0812" w:rsidRDefault="00AE0812">
      <w:pPr>
        <w:spacing w:after="0" w:line="360" w:lineRule="auto"/>
        <w:ind w:right="-568"/>
        <w:jc w:val="both"/>
        <w:rPr>
          <w:rFonts w:ascii="Arial" w:eastAsia="Arial" w:hAnsi="Arial" w:cs="Arial"/>
          <w:b/>
          <w:sz w:val="24"/>
          <w:szCs w:val="24"/>
        </w:rPr>
      </w:pPr>
    </w:p>
    <w:p w14:paraId="1D1571DE" w14:textId="77777777" w:rsidR="00AE0812" w:rsidRDefault="00AE0812">
      <w:pPr>
        <w:spacing w:after="0" w:line="360" w:lineRule="auto"/>
        <w:ind w:right="-568"/>
        <w:jc w:val="both"/>
        <w:rPr>
          <w:rFonts w:ascii="Arial" w:eastAsia="Arial" w:hAnsi="Arial" w:cs="Arial"/>
          <w:b/>
          <w:sz w:val="24"/>
          <w:szCs w:val="24"/>
        </w:rPr>
      </w:pPr>
    </w:p>
    <w:p w14:paraId="5ABE13A9" w14:textId="77777777" w:rsidR="00AE0812" w:rsidRDefault="00AE0812">
      <w:pPr>
        <w:spacing w:after="0" w:line="360" w:lineRule="auto"/>
        <w:ind w:right="-568"/>
        <w:jc w:val="both"/>
        <w:rPr>
          <w:rFonts w:ascii="Arial" w:eastAsia="Arial" w:hAnsi="Arial" w:cs="Arial"/>
          <w:b/>
          <w:sz w:val="24"/>
          <w:szCs w:val="24"/>
        </w:rPr>
      </w:pPr>
    </w:p>
    <w:p w14:paraId="49051535" w14:textId="77777777" w:rsidR="00AE0812" w:rsidRDefault="00AE0812">
      <w:pPr>
        <w:spacing w:after="0" w:line="360" w:lineRule="auto"/>
        <w:ind w:right="-568"/>
        <w:jc w:val="both"/>
        <w:rPr>
          <w:rFonts w:ascii="Arial" w:eastAsia="Arial" w:hAnsi="Arial" w:cs="Arial"/>
          <w:b/>
          <w:sz w:val="24"/>
          <w:szCs w:val="24"/>
        </w:rPr>
      </w:pPr>
    </w:p>
    <w:p w14:paraId="722BAA2D" w14:textId="77777777" w:rsidR="002F44FF" w:rsidRDefault="002F44FF">
      <w:pPr>
        <w:spacing w:after="0" w:line="360" w:lineRule="auto"/>
        <w:ind w:right="-568"/>
        <w:jc w:val="both"/>
        <w:rPr>
          <w:rFonts w:ascii="Arial" w:eastAsia="Arial" w:hAnsi="Arial" w:cs="Arial"/>
          <w:b/>
          <w:sz w:val="24"/>
          <w:szCs w:val="24"/>
        </w:rPr>
      </w:pPr>
    </w:p>
    <w:p w14:paraId="1615D55B" w14:textId="77777777" w:rsidR="002F44FF" w:rsidRDefault="002F44FF">
      <w:pPr>
        <w:spacing w:after="0" w:line="360" w:lineRule="auto"/>
        <w:ind w:right="-568"/>
        <w:jc w:val="both"/>
        <w:rPr>
          <w:rFonts w:ascii="Arial" w:eastAsia="Arial" w:hAnsi="Arial" w:cs="Arial"/>
          <w:b/>
          <w:sz w:val="24"/>
          <w:szCs w:val="24"/>
        </w:rPr>
      </w:pPr>
    </w:p>
    <w:p w14:paraId="3D06F281" w14:textId="77777777" w:rsidR="002F44FF" w:rsidRDefault="002F44FF">
      <w:pPr>
        <w:spacing w:after="0" w:line="360" w:lineRule="auto"/>
        <w:ind w:right="-568"/>
        <w:jc w:val="both"/>
        <w:rPr>
          <w:rFonts w:ascii="Arial" w:eastAsia="Arial" w:hAnsi="Arial" w:cs="Arial"/>
          <w:b/>
          <w:sz w:val="24"/>
          <w:szCs w:val="24"/>
        </w:rPr>
      </w:pPr>
    </w:p>
    <w:p w14:paraId="630B71C9" w14:textId="77777777" w:rsidR="00AE0812" w:rsidRDefault="004901B2">
      <w:pPr>
        <w:spacing w:after="0" w:line="360" w:lineRule="auto"/>
        <w:ind w:right="-568"/>
        <w:jc w:val="both"/>
        <w:rPr>
          <w:rFonts w:ascii="Arial" w:eastAsia="Arial" w:hAnsi="Arial" w:cs="Arial"/>
          <w:b/>
          <w:sz w:val="24"/>
          <w:szCs w:val="24"/>
        </w:rPr>
      </w:pPr>
      <w:r>
        <w:rPr>
          <w:rFonts w:ascii="Arial" w:eastAsia="Arial" w:hAnsi="Arial" w:cs="Arial"/>
          <w:b/>
          <w:sz w:val="24"/>
          <w:szCs w:val="24"/>
        </w:rPr>
        <w:t>Referências Bibliográficas</w:t>
      </w:r>
    </w:p>
    <w:p w14:paraId="49191C90" w14:textId="77777777" w:rsidR="00AE0812" w:rsidRDefault="00AE0812">
      <w:pPr>
        <w:spacing w:after="0" w:line="360" w:lineRule="auto"/>
        <w:ind w:right="-568"/>
        <w:jc w:val="both"/>
        <w:rPr>
          <w:rFonts w:ascii="Arial" w:eastAsia="Arial" w:hAnsi="Arial" w:cs="Arial"/>
          <w:b/>
          <w:sz w:val="24"/>
          <w:szCs w:val="24"/>
        </w:rPr>
      </w:pPr>
    </w:p>
    <w:p w14:paraId="63699368" w14:textId="77777777" w:rsidR="00AE0812" w:rsidRDefault="004901B2">
      <w:pPr>
        <w:spacing w:after="0" w:line="240" w:lineRule="auto"/>
        <w:ind w:right="-567"/>
        <w:jc w:val="both"/>
        <w:rPr>
          <w:rFonts w:ascii="Arial" w:eastAsia="Arial" w:hAnsi="Arial" w:cs="Arial"/>
          <w:sz w:val="24"/>
          <w:szCs w:val="24"/>
        </w:rPr>
      </w:pPr>
      <w:r>
        <w:rPr>
          <w:rFonts w:ascii="Arial" w:eastAsia="Arial" w:hAnsi="Arial" w:cs="Arial"/>
          <w:sz w:val="24"/>
          <w:szCs w:val="24"/>
        </w:rPr>
        <w:t xml:space="preserve">BRASIL- Ministério da Saúde. </w:t>
      </w:r>
      <w:r>
        <w:rPr>
          <w:rFonts w:ascii="Arial" w:eastAsia="Arial" w:hAnsi="Arial" w:cs="Arial"/>
          <w:b/>
          <w:sz w:val="24"/>
          <w:szCs w:val="24"/>
        </w:rPr>
        <w:t xml:space="preserve">Na </w:t>
      </w:r>
      <w:r>
        <w:rPr>
          <w:rFonts w:ascii="Arial" w:eastAsia="Arial" w:hAnsi="Arial" w:cs="Arial"/>
          <w:b/>
          <w:sz w:val="24"/>
          <w:szCs w:val="24"/>
        </w:rPr>
        <w:t>cozinha com as frutas, legumes e verduras</w:t>
      </w:r>
      <w:r>
        <w:rPr>
          <w:rFonts w:ascii="Arial" w:eastAsia="Arial" w:hAnsi="Arial" w:cs="Arial"/>
          <w:sz w:val="24"/>
          <w:szCs w:val="24"/>
        </w:rPr>
        <w:t>. Brasília. Ministério da Saúde. 2016.</w:t>
      </w:r>
    </w:p>
    <w:p w14:paraId="6448E77A" w14:textId="77777777" w:rsidR="00AE0812" w:rsidRDefault="00AE0812">
      <w:pPr>
        <w:spacing w:after="0" w:line="240" w:lineRule="auto"/>
        <w:ind w:right="-567"/>
        <w:jc w:val="both"/>
        <w:rPr>
          <w:rFonts w:ascii="Arial" w:eastAsia="Arial" w:hAnsi="Arial" w:cs="Arial"/>
          <w:sz w:val="24"/>
          <w:szCs w:val="24"/>
        </w:rPr>
      </w:pPr>
    </w:p>
    <w:p w14:paraId="5BE52655" w14:textId="77777777" w:rsidR="00AE0812" w:rsidRDefault="004901B2">
      <w:pPr>
        <w:spacing w:after="0" w:line="240" w:lineRule="auto"/>
        <w:ind w:right="-567"/>
        <w:jc w:val="both"/>
        <w:rPr>
          <w:rFonts w:ascii="Arial" w:eastAsia="Arial" w:hAnsi="Arial" w:cs="Arial"/>
          <w:sz w:val="24"/>
          <w:szCs w:val="24"/>
        </w:rPr>
      </w:pPr>
      <w:r>
        <w:rPr>
          <w:rFonts w:ascii="Arial" w:eastAsia="Arial" w:hAnsi="Arial" w:cs="Arial"/>
          <w:sz w:val="24"/>
          <w:szCs w:val="24"/>
        </w:rPr>
        <w:t xml:space="preserve">BRASIL- Ministério da Saúde. </w:t>
      </w:r>
      <w:r>
        <w:rPr>
          <w:rFonts w:ascii="Arial" w:eastAsia="Arial" w:hAnsi="Arial" w:cs="Arial"/>
          <w:b/>
          <w:sz w:val="24"/>
          <w:szCs w:val="24"/>
        </w:rPr>
        <w:t>Vigilância de fatores de risco e proteção para doenças crônicas por inquérito telefônico (</w:t>
      </w:r>
      <w:proofErr w:type="spellStart"/>
      <w:r>
        <w:rPr>
          <w:rFonts w:ascii="Arial" w:eastAsia="Arial" w:hAnsi="Arial" w:cs="Arial"/>
          <w:b/>
          <w:sz w:val="24"/>
          <w:szCs w:val="24"/>
        </w:rPr>
        <w:t>Vigitel</w:t>
      </w:r>
      <w:proofErr w:type="spellEnd"/>
      <w:r>
        <w:rPr>
          <w:rFonts w:ascii="Arial" w:eastAsia="Arial" w:hAnsi="Arial" w:cs="Arial"/>
          <w:b/>
          <w:sz w:val="24"/>
          <w:szCs w:val="24"/>
        </w:rPr>
        <w:t>)</w:t>
      </w:r>
      <w:r>
        <w:rPr>
          <w:rFonts w:ascii="Arial" w:eastAsia="Arial" w:hAnsi="Arial" w:cs="Arial"/>
          <w:sz w:val="24"/>
          <w:szCs w:val="24"/>
        </w:rPr>
        <w:t xml:space="preserve">. Brasília. Agência Nacional de Saúde </w:t>
      </w:r>
      <w:r>
        <w:rPr>
          <w:rFonts w:ascii="Arial" w:eastAsia="Arial" w:hAnsi="Arial" w:cs="Arial"/>
          <w:sz w:val="24"/>
          <w:szCs w:val="24"/>
        </w:rPr>
        <w:t>Suplementar. 2017.</w:t>
      </w:r>
    </w:p>
    <w:p w14:paraId="00FC841E" w14:textId="77777777" w:rsidR="00AE0812" w:rsidRDefault="00AE0812">
      <w:pPr>
        <w:spacing w:after="0" w:line="240" w:lineRule="auto"/>
        <w:ind w:right="-567"/>
        <w:jc w:val="both"/>
      </w:pPr>
    </w:p>
    <w:p w14:paraId="72652253" w14:textId="77777777" w:rsidR="00AE0812" w:rsidRDefault="004901B2">
      <w:pPr>
        <w:tabs>
          <w:tab w:val="left" w:pos="709"/>
        </w:tabs>
        <w:spacing w:after="0" w:line="240" w:lineRule="auto"/>
        <w:ind w:right="-567"/>
        <w:jc w:val="both"/>
        <w:rPr>
          <w:rFonts w:ascii="Arial" w:eastAsia="Arial" w:hAnsi="Arial" w:cs="Arial"/>
          <w:sz w:val="24"/>
          <w:szCs w:val="24"/>
        </w:rPr>
      </w:pPr>
      <w:r>
        <w:rPr>
          <w:rFonts w:ascii="Arial" w:eastAsia="Arial" w:hAnsi="Arial" w:cs="Arial"/>
          <w:sz w:val="24"/>
          <w:szCs w:val="24"/>
        </w:rPr>
        <w:t xml:space="preserve">CANSIAN, A.C.C.; GOLLINO, L.; ALVES J.; OLIVEIRA; P.E.M.S. </w:t>
      </w:r>
      <w:r>
        <w:rPr>
          <w:rFonts w:ascii="Arial" w:eastAsia="Arial" w:hAnsi="Arial" w:cs="Arial"/>
          <w:b/>
          <w:sz w:val="24"/>
          <w:szCs w:val="24"/>
        </w:rPr>
        <w:t xml:space="preserve">Ingestão de frutas e hortaliças. </w:t>
      </w:r>
      <w:proofErr w:type="spellStart"/>
      <w:r>
        <w:rPr>
          <w:rFonts w:ascii="Arial" w:eastAsia="Arial" w:hAnsi="Arial" w:cs="Arial"/>
          <w:sz w:val="24"/>
          <w:szCs w:val="24"/>
        </w:rPr>
        <w:t>Nutrire</w:t>
      </w:r>
      <w:proofErr w:type="spellEnd"/>
      <w:r>
        <w:rPr>
          <w:rFonts w:ascii="Arial" w:eastAsia="Arial" w:hAnsi="Arial" w:cs="Arial"/>
          <w:sz w:val="24"/>
          <w:szCs w:val="24"/>
        </w:rPr>
        <w:t xml:space="preserve">: Revista da Sociedade Brasileira de Alimentação e </w:t>
      </w:r>
      <w:proofErr w:type="spellStart"/>
      <w:r>
        <w:rPr>
          <w:rFonts w:ascii="Arial" w:eastAsia="Arial" w:hAnsi="Arial" w:cs="Arial"/>
          <w:sz w:val="24"/>
          <w:szCs w:val="24"/>
        </w:rPr>
        <w:t>Nutição</w:t>
      </w:r>
      <w:proofErr w:type="spellEnd"/>
      <w:r>
        <w:rPr>
          <w:rFonts w:ascii="Arial" w:eastAsia="Arial" w:hAnsi="Arial" w:cs="Arial"/>
          <w:sz w:val="24"/>
          <w:szCs w:val="24"/>
        </w:rPr>
        <w:t>, v.37, n.1, p.54-63 Vol. 37. 2012.</w:t>
      </w:r>
    </w:p>
    <w:p w14:paraId="295D03F2" w14:textId="77777777" w:rsidR="004F2A36" w:rsidRDefault="004F2A36">
      <w:pPr>
        <w:tabs>
          <w:tab w:val="left" w:pos="709"/>
        </w:tabs>
        <w:spacing w:after="0" w:line="240" w:lineRule="auto"/>
        <w:ind w:right="-567"/>
        <w:jc w:val="both"/>
        <w:rPr>
          <w:rFonts w:ascii="Arial" w:eastAsia="Arial" w:hAnsi="Arial" w:cs="Arial"/>
          <w:sz w:val="24"/>
          <w:szCs w:val="24"/>
        </w:rPr>
      </w:pPr>
    </w:p>
    <w:p w14:paraId="3CFB1FDC" w14:textId="2C68BF8C" w:rsidR="004F2A36" w:rsidRDefault="004F2A36">
      <w:pPr>
        <w:tabs>
          <w:tab w:val="left" w:pos="709"/>
        </w:tabs>
        <w:spacing w:after="0" w:line="240" w:lineRule="auto"/>
        <w:ind w:right="-567"/>
        <w:jc w:val="both"/>
        <w:rPr>
          <w:rFonts w:ascii="Arial" w:eastAsia="Arial" w:hAnsi="Arial" w:cs="Arial"/>
          <w:sz w:val="24"/>
          <w:szCs w:val="24"/>
        </w:rPr>
      </w:pPr>
      <w:r w:rsidRPr="004F2A36">
        <w:rPr>
          <w:rFonts w:ascii="Arial" w:eastAsia="Arial" w:hAnsi="Arial" w:cs="Arial"/>
          <w:sz w:val="24"/>
          <w:szCs w:val="24"/>
        </w:rPr>
        <w:t xml:space="preserve">CAVECCI, Ana Beatriz Ramos. </w:t>
      </w:r>
      <w:r w:rsidRPr="00BE448A">
        <w:rPr>
          <w:rFonts w:ascii="Arial" w:eastAsia="Arial" w:hAnsi="Arial" w:cs="Arial"/>
          <w:b/>
          <w:bCs/>
          <w:sz w:val="24"/>
          <w:szCs w:val="24"/>
        </w:rPr>
        <w:t>Questionário de frequência alimentar</w:t>
      </w:r>
      <w:r w:rsidRPr="004F2A36">
        <w:rPr>
          <w:rFonts w:ascii="Arial" w:eastAsia="Arial" w:hAnsi="Arial" w:cs="Arial"/>
          <w:sz w:val="24"/>
          <w:szCs w:val="24"/>
        </w:rPr>
        <w:t xml:space="preserve">. Obtido em: &lt;https://share.google/1sXifJ1eUp4j6DuPO&gt;. Universidade de São </w:t>
      </w:r>
      <w:r w:rsidR="008E796D" w:rsidRPr="004F2A36">
        <w:rPr>
          <w:rFonts w:ascii="Arial" w:eastAsia="Arial" w:hAnsi="Arial" w:cs="Arial"/>
          <w:sz w:val="24"/>
          <w:szCs w:val="24"/>
        </w:rPr>
        <w:t>Paulo-SP</w:t>
      </w:r>
      <w:r w:rsidRPr="004F2A36">
        <w:rPr>
          <w:rFonts w:ascii="Arial" w:eastAsia="Arial" w:hAnsi="Arial" w:cs="Arial"/>
          <w:sz w:val="24"/>
          <w:szCs w:val="24"/>
        </w:rPr>
        <w:t>. Acesso em: 2</w:t>
      </w:r>
      <w:r w:rsidR="007B311E">
        <w:rPr>
          <w:rFonts w:ascii="Arial" w:eastAsia="Arial" w:hAnsi="Arial" w:cs="Arial"/>
          <w:sz w:val="24"/>
          <w:szCs w:val="24"/>
        </w:rPr>
        <w:t>2</w:t>
      </w:r>
      <w:r w:rsidRPr="004F2A36">
        <w:rPr>
          <w:rFonts w:ascii="Arial" w:eastAsia="Arial" w:hAnsi="Arial" w:cs="Arial"/>
          <w:sz w:val="24"/>
          <w:szCs w:val="24"/>
        </w:rPr>
        <w:t xml:space="preserve"> out. 2025.</w:t>
      </w:r>
    </w:p>
    <w:p w14:paraId="2CE2C988" w14:textId="77777777" w:rsidR="00AE0812" w:rsidRDefault="00AE0812">
      <w:pPr>
        <w:spacing w:after="0" w:line="240" w:lineRule="auto"/>
        <w:ind w:right="-567"/>
        <w:jc w:val="both"/>
        <w:rPr>
          <w:rFonts w:ascii="Arial" w:eastAsia="Arial" w:hAnsi="Arial" w:cs="Arial"/>
          <w:sz w:val="24"/>
          <w:szCs w:val="24"/>
        </w:rPr>
      </w:pPr>
    </w:p>
    <w:p w14:paraId="135A43B2" w14:textId="77777777" w:rsidR="00AE0812" w:rsidRDefault="004901B2">
      <w:pPr>
        <w:spacing w:after="0" w:line="240" w:lineRule="auto"/>
        <w:ind w:right="-567"/>
        <w:jc w:val="both"/>
        <w:rPr>
          <w:rFonts w:ascii="Arial" w:eastAsia="Arial" w:hAnsi="Arial" w:cs="Arial"/>
          <w:sz w:val="24"/>
          <w:szCs w:val="24"/>
        </w:rPr>
      </w:pPr>
      <w:r>
        <w:rPr>
          <w:rFonts w:ascii="Arial" w:eastAsia="Arial" w:hAnsi="Arial" w:cs="Arial"/>
          <w:sz w:val="24"/>
          <w:szCs w:val="24"/>
        </w:rPr>
        <w:t xml:space="preserve">LEITE, A. C. B et al. </w:t>
      </w:r>
      <w:r>
        <w:rPr>
          <w:rFonts w:ascii="Arial" w:eastAsia="Arial" w:hAnsi="Arial" w:cs="Arial"/>
          <w:b/>
          <w:sz w:val="24"/>
          <w:szCs w:val="24"/>
        </w:rPr>
        <w:t>Qualidade de vida e condições de saúde de acadêmicos de nutrição.</w:t>
      </w:r>
      <w:r>
        <w:rPr>
          <w:rFonts w:ascii="Arial" w:eastAsia="Arial" w:hAnsi="Arial" w:cs="Arial"/>
          <w:sz w:val="24"/>
          <w:szCs w:val="24"/>
        </w:rPr>
        <w:t xml:space="preserve"> Revista Espaço para a Saúde. Londr</w:t>
      </w:r>
      <w:r>
        <w:rPr>
          <w:rFonts w:ascii="Arial" w:eastAsia="Arial" w:hAnsi="Arial" w:cs="Arial"/>
          <w:sz w:val="24"/>
          <w:szCs w:val="24"/>
        </w:rPr>
        <w:t>ina. Ed. São Paulo: FTP, v. 13, n. 1, p. 82-90, 2011.</w:t>
      </w:r>
    </w:p>
    <w:p w14:paraId="08E3BC9D" w14:textId="77777777" w:rsidR="00AE0812" w:rsidRDefault="00AE0812">
      <w:pPr>
        <w:spacing w:after="0" w:line="240" w:lineRule="auto"/>
        <w:ind w:right="-567"/>
        <w:jc w:val="both"/>
        <w:rPr>
          <w:rFonts w:ascii="Arial" w:eastAsia="Arial" w:hAnsi="Arial" w:cs="Arial"/>
          <w:sz w:val="24"/>
          <w:szCs w:val="24"/>
        </w:rPr>
      </w:pPr>
    </w:p>
    <w:p w14:paraId="23C78850" w14:textId="77777777" w:rsidR="00AE0812" w:rsidRDefault="004901B2">
      <w:pPr>
        <w:spacing w:after="0" w:line="240" w:lineRule="auto"/>
        <w:ind w:right="-567"/>
        <w:jc w:val="both"/>
        <w:rPr>
          <w:rFonts w:ascii="Arial" w:eastAsia="Arial" w:hAnsi="Arial" w:cs="Arial"/>
          <w:sz w:val="24"/>
          <w:szCs w:val="24"/>
        </w:rPr>
      </w:pPr>
      <w:r>
        <w:rPr>
          <w:rFonts w:ascii="Arial" w:eastAsia="Arial" w:hAnsi="Arial" w:cs="Arial"/>
          <w:sz w:val="24"/>
          <w:szCs w:val="24"/>
        </w:rPr>
        <w:t xml:space="preserve">LINHARES, A. S. L. </w:t>
      </w:r>
      <w:r>
        <w:rPr>
          <w:rFonts w:ascii="Arial" w:eastAsia="Arial" w:hAnsi="Arial" w:cs="Arial"/>
          <w:b/>
          <w:sz w:val="24"/>
          <w:szCs w:val="24"/>
        </w:rPr>
        <w:t>Consumo alimentar fora de casa, seus fatores determinantes e associação ao padrão alimentar mediterrâne</w:t>
      </w:r>
      <w:r>
        <w:rPr>
          <w:rFonts w:ascii="Arial" w:eastAsia="Arial" w:hAnsi="Arial" w:cs="Arial"/>
          <w:sz w:val="24"/>
          <w:szCs w:val="24"/>
        </w:rPr>
        <w:t>o. Trabalho de investigação. Porto, 2012.</w:t>
      </w:r>
    </w:p>
    <w:p w14:paraId="38C51E29" w14:textId="77777777" w:rsidR="00AE0812" w:rsidRDefault="00AE0812">
      <w:pPr>
        <w:spacing w:after="0" w:line="240" w:lineRule="auto"/>
        <w:ind w:right="-567"/>
        <w:jc w:val="both"/>
        <w:rPr>
          <w:rFonts w:ascii="Arial" w:eastAsia="Arial" w:hAnsi="Arial" w:cs="Arial"/>
          <w:sz w:val="24"/>
          <w:szCs w:val="24"/>
        </w:rPr>
      </w:pPr>
    </w:p>
    <w:p w14:paraId="7D22CE1A" w14:textId="77777777" w:rsidR="00AE0812" w:rsidRDefault="004901B2">
      <w:pPr>
        <w:spacing w:after="0" w:line="240" w:lineRule="auto"/>
        <w:ind w:right="-567"/>
        <w:jc w:val="both"/>
        <w:rPr>
          <w:rFonts w:ascii="Arial" w:eastAsia="Arial" w:hAnsi="Arial" w:cs="Arial"/>
          <w:sz w:val="24"/>
          <w:szCs w:val="24"/>
        </w:rPr>
      </w:pPr>
      <w:r>
        <w:rPr>
          <w:rFonts w:ascii="Arial" w:eastAsia="Arial" w:hAnsi="Arial" w:cs="Arial"/>
          <w:sz w:val="24"/>
          <w:szCs w:val="24"/>
        </w:rPr>
        <w:t xml:space="preserve">MADRUGA, S. W. et al. </w:t>
      </w:r>
      <w:r>
        <w:rPr>
          <w:rFonts w:ascii="Arial" w:eastAsia="Arial" w:hAnsi="Arial" w:cs="Arial"/>
          <w:b/>
          <w:sz w:val="24"/>
          <w:szCs w:val="24"/>
        </w:rPr>
        <w:t>Manutenção dos</w:t>
      </w:r>
      <w:r>
        <w:rPr>
          <w:rFonts w:ascii="Arial" w:eastAsia="Arial" w:hAnsi="Arial" w:cs="Arial"/>
          <w:b/>
          <w:sz w:val="24"/>
          <w:szCs w:val="24"/>
        </w:rPr>
        <w:t xml:space="preserve"> padrões alimentares da infância à adolescência.</w:t>
      </w:r>
      <w:r>
        <w:rPr>
          <w:rFonts w:ascii="Arial" w:eastAsia="Arial" w:hAnsi="Arial" w:cs="Arial"/>
          <w:sz w:val="24"/>
          <w:szCs w:val="24"/>
        </w:rPr>
        <w:t xml:space="preserve"> Revista de Saúde Pública, São Paulo: Universidade de São Paulo - USP, Faculdade de Saúde Pública, v. 46, n. 2, p. 376-386, abr. 2012.</w:t>
      </w:r>
    </w:p>
    <w:p w14:paraId="3B49B907" w14:textId="77777777" w:rsidR="00AE0812" w:rsidRDefault="00AE0812">
      <w:pPr>
        <w:spacing w:after="0" w:line="240" w:lineRule="auto"/>
        <w:ind w:right="-567"/>
        <w:jc w:val="both"/>
        <w:rPr>
          <w:rFonts w:ascii="Arial" w:eastAsia="Arial" w:hAnsi="Arial" w:cs="Arial"/>
          <w:sz w:val="24"/>
          <w:szCs w:val="24"/>
        </w:rPr>
      </w:pPr>
    </w:p>
    <w:p w14:paraId="164C0581" w14:textId="77777777" w:rsidR="00AE0812" w:rsidRDefault="004901B2">
      <w:pPr>
        <w:spacing w:after="0" w:line="240" w:lineRule="auto"/>
        <w:ind w:right="-567"/>
        <w:jc w:val="both"/>
        <w:rPr>
          <w:rFonts w:ascii="Arial" w:eastAsia="Arial" w:hAnsi="Arial" w:cs="Arial"/>
          <w:sz w:val="24"/>
          <w:szCs w:val="24"/>
        </w:rPr>
      </w:pPr>
      <w:r w:rsidRPr="006C6E7F">
        <w:rPr>
          <w:rFonts w:ascii="Arial" w:eastAsia="Arial" w:hAnsi="Arial" w:cs="Arial"/>
          <w:sz w:val="24"/>
          <w:szCs w:val="24"/>
          <w:lang w:val="en-US"/>
        </w:rPr>
        <w:t xml:space="preserve">MUSCARITOLI M. </w:t>
      </w:r>
      <w:r w:rsidRPr="006C6E7F">
        <w:rPr>
          <w:rFonts w:ascii="Arial" w:eastAsia="Arial" w:hAnsi="Arial" w:cs="Arial"/>
          <w:b/>
          <w:sz w:val="24"/>
          <w:szCs w:val="24"/>
          <w:lang w:val="en-US"/>
        </w:rPr>
        <w:t xml:space="preserve">The Impact of Nutrients on Mental Health and Well-Being: </w:t>
      </w:r>
      <w:r w:rsidRPr="006C6E7F">
        <w:rPr>
          <w:rFonts w:ascii="Arial" w:eastAsia="Arial" w:hAnsi="Arial" w:cs="Arial"/>
          <w:b/>
          <w:sz w:val="24"/>
          <w:szCs w:val="24"/>
          <w:lang w:val="en-US"/>
        </w:rPr>
        <w:t xml:space="preserve">Insights </w:t>
      </w:r>
      <w:proofErr w:type="gramStart"/>
      <w:r w:rsidRPr="006C6E7F">
        <w:rPr>
          <w:rFonts w:ascii="Arial" w:eastAsia="Arial" w:hAnsi="Arial" w:cs="Arial"/>
          <w:b/>
          <w:sz w:val="24"/>
          <w:szCs w:val="24"/>
          <w:lang w:val="en-US"/>
        </w:rPr>
        <w:t>From</w:t>
      </w:r>
      <w:proofErr w:type="gramEnd"/>
      <w:r w:rsidRPr="006C6E7F">
        <w:rPr>
          <w:rFonts w:ascii="Arial" w:eastAsia="Arial" w:hAnsi="Arial" w:cs="Arial"/>
          <w:b/>
          <w:sz w:val="24"/>
          <w:szCs w:val="24"/>
          <w:lang w:val="en-US"/>
        </w:rPr>
        <w:t xml:space="preserve"> the Literature.</w:t>
      </w:r>
      <w:r w:rsidRPr="006C6E7F">
        <w:rPr>
          <w:rFonts w:ascii="Arial" w:eastAsia="Arial" w:hAnsi="Arial" w:cs="Arial"/>
          <w:sz w:val="24"/>
          <w:szCs w:val="24"/>
          <w:lang w:val="en-US"/>
        </w:rPr>
        <w:t xml:space="preserve"> </w:t>
      </w:r>
      <w:r>
        <w:rPr>
          <w:rFonts w:ascii="Arial" w:eastAsia="Arial" w:hAnsi="Arial" w:cs="Arial"/>
          <w:sz w:val="24"/>
          <w:szCs w:val="24"/>
        </w:rPr>
        <w:t>Front Nutr. 2021.</w:t>
      </w:r>
    </w:p>
    <w:p w14:paraId="7D7BF608" w14:textId="77777777" w:rsidR="00AE0812" w:rsidRDefault="00AE0812">
      <w:pPr>
        <w:spacing w:after="0" w:line="240" w:lineRule="auto"/>
        <w:ind w:right="-567"/>
        <w:jc w:val="both"/>
        <w:rPr>
          <w:rFonts w:ascii="Arial" w:eastAsia="Arial" w:hAnsi="Arial" w:cs="Arial"/>
          <w:sz w:val="24"/>
          <w:szCs w:val="24"/>
        </w:rPr>
      </w:pPr>
    </w:p>
    <w:p w14:paraId="179A9EC0" w14:textId="77777777" w:rsidR="00AE0812" w:rsidRDefault="004901B2">
      <w:pPr>
        <w:spacing w:after="0" w:line="240" w:lineRule="auto"/>
        <w:ind w:right="-567"/>
        <w:jc w:val="both"/>
        <w:rPr>
          <w:rFonts w:ascii="Arial" w:eastAsia="Arial" w:hAnsi="Arial" w:cs="Arial"/>
          <w:sz w:val="24"/>
          <w:szCs w:val="24"/>
        </w:rPr>
      </w:pPr>
      <w:r>
        <w:rPr>
          <w:rFonts w:ascii="Arial" w:eastAsia="Arial" w:hAnsi="Arial" w:cs="Arial"/>
          <w:sz w:val="24"/>
          <w:szCs w:val="24"/>
        </w:rPr>
        <w:t xml:space="preserve">OLIVEIRA, E.L.S. et al. </w:t>
      </w:r>
      <w:r>
        <w:rPr>
          <w:rFonts w:ascii="Arial" w:eastAsia="Arial" w:hAnsi="Arial" w:cs="Arial"/>
          <w:b/>
          <w:sz w:val="24"/>
          <w:szCs w:val="24"/>
        </w:rPr>
        <w:t>Avaliação dos hábitos alimentares em estudantes universitários.</w:t>
      </w:r>
      <w:r>
        <w:rPr>
          <w:rFonts w:ascii="Arial" w:eastAsia="Arial" w:hAnsi="Arial" w:cs="Arial"/>
          <w:sz w:val="24"/>
          <w:szCs w:val="24"/>
        </w:rPr>
        <w:t xml:space="preserve"> Revista de Enfermagem do Centro-Oeste Mineiro, v. 11, n.3742, p.1- 9, 2021.</w:t>
      </w:r>
    </w:p>
    <w:p w14:paraId="21C8D962" w14:textId="77777777" w:rsidR="00AE0812" w:rsidRDefault="00AE0812">
      <w:pPr>
        <w:spacing w:after="0" w:line="240" w:lineRule="auto"/>
        <w:ind w:right="-567"/>
        <w:jc w:val="both"/>
        <w:rPr>
          <w:rFonts w:ascii="Arial" w:eastAsia="Arial" w:hAnsi="Arial" w:cs="Arial"/>
          <w:sz w:val="24"/>
          <w:szCs w:val="24"/>
        </w:rPr>
      </w:pPr>
    </w:p>
    <w:p w14:paraId="31484FD5" w14:textId="77777777" w:rsidR="00AE0812" w:rsidRDefault="004901B2">
      <w:pPr>
        <w:spacing w:after="0" w:line="240" w:lineRule="auto"/>
        <w:ind w:right="-567"/>
        <w:jc w:val="both"/>
        <w:rPr>
          <w:rFonts w:ascii="Arial" w:eastAsia="Arial" w:hAnsi="Arial" w:cs="Arial"/>
          <w:sz w:val="24"/>
          <w:szCs w:val="24"/>
        </w:rPr>
      </w:pPr>
      <w:r>
        <w:rPr>
          <w:rFonts w:ascii="Arial" w:eastAsia="Arial" w:hAnsi="Arial" w:cs="Arial"/>
          <w:sz w:val="24"/>
          <w:szCs w:val="24"/>
        </w:rPr>
        <w:t xml:space="preserve">SANTOS, L. A. S. </w:t>
      </w:r>
      <w:r>
        <w:rPr>
          <w:rFonts w:ascii="Arial" w:eastAsia="Arial" w:hAnsi="Arial" w:cs="Arial"/>
          <w:b/>
          <w:sz w:val="24"/>
          <w:szCs w:val="24"/>
        </w:rPr>
        <w:t>O fazer educação alimenta</w:t>
      </w:r>
      <w:r>
        <w:rPr>
          <w:rFonts w:ascii="Arial" w:eastAsia="Arial" w:hAnsi="Arial" w:cs="Arial"/>
          <w:b/>
          <w:sz w:val="24"/>
          <w:szCs w:val="24"/>
        </w:rPr>
        <w:t>r e nutricional: algumas contribuições para reflexão. Ciência e Saúde Coletiva,</w:t>
      </w:r>
      <w:r>
        <w:rPr>
          <w:rFonts w:ascii="Arial" w:eastAsia="Arial" w:hAnsi="Arial" w:cs="Arial"/>
          <w:sz w:val="24"/>
          <w:szCs w:val="24"/>
        </w:rPr>
        <w:t xml:space="preserve"> v 16, n. 2, p 217-229. 2012</w:t>
      </w:r>
    </w:p>
    <w:p w14:paraId="3E2B5FF1" w14:textId="77777777" w:rsidR="00AE0812" w:rsidRDefault="00AE0812">
      <w:pPr>
        <w:spacing w:after="0" w:line="240" w:lineRule="auto"/>
        <w:ind w:right="-567"/>
        <w:jc w:val="both"/>
        <w:rPr>
          <w:rFonts w:ascii="Arial" w:eastAsia="Arial" w:hAnsi="Arial" w:cs="Arial"/>
          <w:sz w:val="24"/>
          <w:szCs w:val="24"/>
        </w:rPr>
      </w:pPr>
    </w:p>
    <w:p w14:paraId="210C77EB" w14:textId="77777777" w:rsidR="00AE0812" w:rsidRDefault="004901B2">
      <w:pPr>
        <w:spacing w:after="0" w:line="240" w:lineRule="auto"/>
        <w:ind w:right="-567"/>
        <w:jc w:val="both"/>
        <w:rPr>
          <w:rFonts w:ascii="Arial" w:eastAsia="Arial" w:hAnsi="Arial" w:cs="Arial"/>
          <w:sz w:val="24"/>
          <w:szCs w:val="24"/>
        </w:rPr>
      </w:pPr>
      <w:r>
        <w:rPr>
          <w:rFonts w:ascii="Arial" w:eastAsia="Arial" w:hAnsi="Arial" w:cs="Arial"/>
          <w:sz w:val="24"/>
          <w:szCs w:val="24"/>
        </w:rPr>
        <w:t xml:space="preserve">SILVA, D. C. de A. et al. </w:t>
      </w:r>
      <w:r>
        <w:rPr>
          <w:rFonts w:ascii="Arial" w:eastAsia="Arial" w:hAnsi="Arial" w:cs="Arial"/>
          <w:b/>
          <w:sz w:val="24"/>
          <w:szCs w:val="24"/>
        </w:rPr>
        <w:t>Percepção de adolescentes sobre a prática de alimentação saudável.</w:t>
      </w:r>
      <w:r>
        <w:rPr>
          <w:rFonts w:ascii="Arial" w:eastAsia="Arial" w:hAnsi="Arial" w:cs="Arial"/>
          <w:sz w:val="24"/>
          <w:szCs w:val="24"/>
        </w:rPr>
        <w:t xml:space="preserve"> Ciênc. Saúde Coletiva, Rio de Janeiro, v. 20, n. 11, p</w:t>
      </w:r>
      <w:r>
        <w:rPr>
          <w:rFonts w:ascii="Arial" w:eastAsia="Arial" w:hAnsi="Arial" w:cs="Arial"/>
          <w:sz w:val="24"/>
          <w:szCs w:val="24"/>
        </w:rPr>
        <w:t>. 3299- 3308, 2015.</w:t>
      </w:r>
    </w:p>
    <w:p w14:paraId="76614444" w14:textId="77777777" w:rsidR="00AE0812" w:rsidRDefault="00AE0812">
      <w:pPr>
        <w:spacing w:after="0" w:line="240" w:lineRule="auto"/>
        <w:ind w:right="-567"/>
        <w:jc w:val="both"/>
        <w:rPr>
          <w:rFonts w:ascii="Arial" w:eastAsia="Arial" w:hAnsi="Arial" w:cs="Arial"/>
          <w:sz w:val="24"/>
          <w:szCs w:val="24"/>
        </w:rPr>
      </w:pPr>
    </w:p>
    <w:p w14:paraId="0C84D300" w14:textId="77777777" w:rsidR="00AE0812" w:rsidRDefault="004901B2">
      <w:pPr>
        <w:spacing w:after="0" w:line="240" w:lineRule="auto"/>
        <w:ind w:right="-567"/>
        <w:jc w:val="both"/>
        <w:rPr>
          <w:rFonts w:ascii="Arial" w:eastAsia="Arial" w:hAnsi="Arial" w:cs="Arial"/>
          <w:sz w:val="24"/>
          <w:szCs w:val="24"/>
        </w:rPr>
      </w:pPr>
      <w:r>
        <w:rPr>
          <w:rFonts w:ascii="Arial" w:eastAsia="Arial" w:hAnsi="Arial" w:cs="Arial"/>
          <w:sz w:val="24"/>
          <w:szCs w:val="24"/>
        </w:rPr>
        <w:t xml:space="preserve">SOUZA, E. B., et al. </w:t>
      </w:r>
      <w:r>
        <w:rPr>
          <w:rFonts w:ascii="Arial" w:eastAsia="Arial" w:hAnsi="Arial" w:cs="Arial"/>
          <w:b/>
          <w:sz w:val="24"/>
          <w:szCs w:val="24"/>
        </w:rPr>
        <w:t>A influência do estado nutricional e da ingestão alimentar na aprendizagem escolar.</w:t>
      </w:r>
      <w:r>
        <w:rPr>
          <w:rFonts w:ascii="Arial" w:eastAsia="Arial" w:hAnsi="Arial" w:cs="Arial"/>
          <w:sz w:val="24"/>
          <w:szCs w:val="24"/>
        </w:rPr>
        <w:t xml:space="preserve"> Cadernos </w:t>
      </w:r>
      <w:proofErr w:type="spellStart"/>
      <w:r>
        <w:rPr>
          <w:rFonts w:ascii="Arial" w:eastAsia="Arial" w:hAnsi="Arial" w:cs="Arial"/>
          <w:sz w:val="24"/>
          <w:szCs w:val="24"/>
        </w:rPr>
        <w:t>UniFOA</w:t>
      </w:r>
      <w:proofErr w:type="spellEnd"/>
      <w:r>
        <w:rPr>
          <w:rFonts w:ascii="Arial" w:eastAsia="Arial" w:hAnsi="Arial" w:cs="Arial"/>
          <w:sz w:val="24"/>
          <w:szCs w:val="24"/>
        </w:rPr>
        <w:t>, Volta Redonda, n. 29, p. 105-113, dez. 2015.</w:t>
      </w:r>
    </w:p>
    <w:p w14:paraId="5E9F68DC" w14:textId="77777777" w:rsidR="00AE0812" w:rsidRDefault="00AE0812">
      <w:pPr>
        <w:spacing w:after="0" w:line="240" w:lineRule="auto"/>
        <w:ind w:right="-567"/>
        <w:jc w:val="both"/>
        <w:rPr>
          <w:rFonts w:ascii="Arial" w:eastAsia="Arial" w:hAnsi="Arial" w:cs="Arial"/>
          <w:sz w:val="24"/>
          <w:szCs w:val="24"/>
        </w:rPr>
      </w:pPr>
    </w:p>
    <w:sectPr w:rsidR="00AE0812">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812"/>
    <w:rsid w:val="00065870"/>
    <w:rsid w:val="000B21D4"/>
    <w:rsid w:val="0012182A"/>
    <w:rsid w:val="00155419"/>
    <w:rsid w:val="001A5B8B"/>
    <w:rsid w:val="00222834"/>
    <w:rsid w:val="00256D74"/>
    <w:rsid w:val="002D457A"/>
    <w:rsid w:val="002D754B"/>
    <w:rsid w:val="002F44FF"/>
    <w:rsid w:val="002F65DD"/>
    <w:rsid w:val="00302307"/>
    <w:rsid w:val="00456C69"/>
    <w:rsid w:val="00460D3B"/>
    <w:rsid w:val="004823CC"/>
    <w:rsid w:val="004901B2"/>
    <w:rsid w:val="004C26A6"/>
    <w:rsid w:val="004F2A36"/>
    <w:rsid w:val="00563A1C"/>
    <w:rsid w:val="00656941"/>
    <w:rsid w:val="006C57A6"/>
    <w:rsid w:val="006C6E7F"/>
    <w:rsid w:val="007B311E"/>
    <w:rsid w:val="007C7A1B"/>
    <w:rsid w:val="00895924"/>
    <w:rsid w:val="008E796D"/>
    <w:rsid w:val="009319AC"/>
    <w:rsid w:val="00972190"/>
    <w:rsid w:val="009F65CC"/>
    <w:rsid w:val="00A6380F"/>
    <w:rsid w:val="00A8012E"/>
    <w:rsid w:val="00AB699D"/>
    <w:rsid w:val="00AE0812"/>
    <w:rsid w:val="00BA255F"/>
    <w:rsid w:val="00BA736D"/>
    <w:rsid w:val="00BB14DB"/>
    <w:rsid w:val="00BE3386"/>
    <w:rsid w:val="00BE448A"/>
    <w:rsid w:val="00C43896"/>
    <w:rsid w:val="00C53CA0"/>
    <w:rsid w:val="00C72BFC"/>
    <w:rsid w:val="00CA06EA"/>
    <w:rsid w:val="00D33614"/>
    <w:rsid w:val="00E408F2"/>
    <w:rsid w:val="00EB0244"/>
    <w:rsid w:val="00FE2A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C925"/>
  <w15:docId w15:val="{BC04E653-6822-4D8C-9FA8-DA186A6D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2008</Words>
  <Characters>10845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Rosalia</dc:creator>
  <cp:lastModifiedBy>Luziane</cp:lastModifiedBy>
  <cp:revision>4</cp:revision>
  <dcterms:created xsi:type="dcterms:W3CDTF">2025-10-29T00:22:00Z</dcterms:created>
  <dcterms:modified xsi:type="dcterms:W3CDTF">2025-10-29T10:07:00Z</dcterms:modified>
</cp:coreProperties>
</file>