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3"/>
        <w:pBdr/>
        <w:spacing w:line="360" w:lineRule="auto"/>
        <w:ind/>
        <w:jc w:val="center"/>
        <w:rPr>
          <w:rStyle w:val="904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4"/>
        </w:rPr>
        <w:t xml:space="preserve">REPERCUSSÕES DA VENTILAÇÃO MECÂNICA NÃO INVASIVA NO SISTEMA RESPIRATÓRIO DE PACIENTES SUBMETIDOS A CIRURGIA DE REVASCULARIZAÇÃO DO MIOCÁRDIO</w:t>
      </w:r>
      <w:r>
        <w:rPr>
          <w:rStyle w:val="904"/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.</w:t>
      </w:r>
      <w:r>
        <w:rPr>
          <w:rStyle w:val="904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Style w:val="903"/>
        <w:pBdr/>
        <w:spacing w:line="360" w:lineRule="auto"/>
        <w:ind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903"/>
        <w:pBdr/>
        <w:spacing w:line="360" w:lineRule="auto"/>
        <w:ind/>
        <w:jc w:val="center"/>
        <w:rPr>
          <w:rStyle w:val="904"/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>
        <w:rPr>
          <w:rStyle w:val="904"/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Edson Brandão</w:t>
      </w:r>
      <w:r>
        <w:rPr>
          <w:rStyle w:val="904"/>
          <w:rFonts w:ascii="Times New Roman" w:hAnsi="Times New Roman" w:eastAsia="Times New Roman" w:cs="Times New Roman"/>
          <w:color w:val="000000" w:themeColor="text1"/>
          <w:sz w:val="24"/>
          <w:szCs w:val="24"/>
          <w:lang w:val="de-DE"/>
        </w:rPr>
        <w:t xml:space="preserve"> Junior; Ruanito Calixto Junior </w:t>
      </w:r>
      <w:r>
        <w:rPr>
          <w:rStyle w:val="904"/>
          <w:rFonts w:ascii="Times New Roman" w:hAnsi="Times New Roman" w:cs="Times New Roman"/>
          <w:i/>
          <w:iCs/>
          <w:color w:val="000000" w:themeColor="text1"/>
          <w:sz w:val="20"/>
          <w:szCs w:val="20"/>
        </w:rPr>
      </w:r>
    </w:p>
    <w:p>
      <w:pPr>
        <w:pStyle w:val="903"/>
        <w:pBdr/>
        <w:spacing w:line="360" w:lineRule="auto"/>
        <w:ind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03"/>
        <w:pBdr/>
        <w:spacing w:line="360" w:lineRule="auto"/>
        <w:ind w:firstLine="550"/>
        <w:jc w:val="both"/>
        <w:rPr>
          <w:rStyle w:val="904"/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Style w:val="904"/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1008"/>
        </w:tabs>
        <w:spacing w:after="0" w:line="360" w:lineRule="auto"/>
        <w:ind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</w:rPr>
        <w:t xml:space="preserve">Introdução: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As doenças cardiovasculares, com alta incidência no Brasil,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principalmente o infarto agudo do mio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cárdio,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frequentemente requerem a Cirurgia de Revascularização do Miocárdio (CRM). No entanto, o pós-operatório (PO) da CRM, especialmente quando uti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liza Circulação Extracorpórea (CEC), é marcado por significativas disfunções respiratórias, como a diminuição dos volumes e capacidades pulmonares (Capacidade Vital Forçada e Volume Expiratório Forçado), e o desenvolvimento de atelectasias, decorrentes da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esternotomia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, anestesia e trauma cirúrgico. Essas complicações aumentam a morbidade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, o tempo de internação e os custos hospitalares. A Ventilação Mecânica Não Invasiva (VMNI) surge como uma intervenção fisioterapêutica crucial para prevenir e tratar essas disfunções, por meio da aplicação de pressão positiva nas vias aéreas, que reverte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microatelectasias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, melhora a troca gasosa, reduz o trabalho respiratório e potencialmente favorece o equilíbrio autonômico e hemodinâmico. </w:t>
      </w:r>
      <w:r>
        <w:rPr>
          <w:rFonts w:ascii="Times New Roman" w:hAnsi="Times New Roman" w:eastAsia="Times New Roman" w:cs="Times New Roman"/>
          <w:b/>
          <w:color w:val="000000" w:themeColor="text1"/>
        </w:rPr>
        <w:t xml:space="preserve">Objetivos: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Avaliar e discutir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os efeitos da VMNI no sistema respiratório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de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pacientes submetidos à Cirurgia de Revascularização do Miocárdio. </w:t>
      </w:r>
      <w:r>
        <w:rPr>
          <w:rFonts w:ascii="Times New Roman" w:hAnsi="Times New Roman" w:eastAsia="Times New Roman" w:cs="Times New Roman"/>
          <w:b/>
          <w:color w:val="000000" w:themeColor="text1"/>
        </w:rPr>
        <w:t xml:space="preserve">Metodologia: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Foi realizada uma revisão de literatura nas bases de dados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SciELO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PubMed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PEDro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, LILACS,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Medline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e Google Acadêmico. Foram incluídos estudos que abordavam as repercussões respiratórias em pacientes submetidos à CRM e a utilização da VMNI no pós-operatório.   </w:t>
      </w:r>
      <w:r>
        <w:rPr>
          <w:rFonts w:ascii="Times New Roman" w:hAnsi="Times New Roman" w:eastAsia="Times New Roman" w:cs="Times New Roman"/>
          <w:b/>
          <w:color w:val="000000" w:themeColor="text1"/>
        </w:rPr>
        <w:t xml:space="preserve">Resultados: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A literatura revisada demonstra consistentemente que a VMNI é um recurso seguro e eficaz no manejo pós-operatório da CRM. Estudos indicaram que a aplicação da VMNI, resultou em aument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o estatisticamente significativo do Volume Expiratório Forçado no primeiro segundo (VEF1​) e da Capacidade Vital Forçada (CVF), evidenciando melhora na função pulmonar e reversão de atelectasias. Além disso, a VMNI promoveu a melhora da oxigenação (PaO2​),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contribuiu para a redução do tempo de internação hospitalar e apresentou um perfil seguro quanto à hemodinâmica, sem causar alterações adversas na frequência cardíaca e pressão arterial. Também houve uma discreta tendência à modulação autonômica favorável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</w:rPr>
        <w:t xml:space="preserve">Conclusões: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A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VMNI é um recurso fisioterapêutico essencial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, embasado cientificamente por diretrizes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para a reabilitação de alterações pulmonares no pós-operatório de CRM, devendo ser incorporada aos protocolos de cuidados para otimizar a recuperação funcional respiratória, prevenir complicações e reduzir os custos hospitalares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1008"/>
        </w:tabs>
        <w:spacing w:after="0" w:line="360" w:lineRule="auto"/>
        <w:ind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tabs>
          <w:tab w:val="left" w:leader="none" w:pos="1008"/>
        </w:tabs>
        <w:spacing w:after="0" w:line="360" w:lineRule="auto"/>
        <w:ind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color w:val="000000" w:themeColor="text1"/>
        </w:rPr>
        <w:t xml:space="preserve">Palavras-chave: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revascularização do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micocárdio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, ventilação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mecanica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não invasiva, pós operatório, fisioterapia respiratória.</w:t>
      </w:r>
      <w:r>
        <w:rPr>
          <w:rFonts w:ascii="Times New Roman" w:hAnsi="Times New Roman" w:cs="Times New Roman"/>
          <w:color w:val="000000" w:themeColor="text1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sectPr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t-B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7">
    <w:name w:val="Header Char"/>
    <w:basedOn w:val="710"/>
    <w:link w:val="858"/>
    <w:uiPriority w:val="99"/>
    <w:pPr>
      <w:pBdr/>
      <w:spacing/>
      <w:ind/>
    </w:pPr>
  </w:style>
  <w:style w:type="character" w:styleId="179">
    <w:name w:val="Footer Char"/>
    <w:basedOn w:val="710"/>
    <w:link w:val="860"/>
    <w:uiPriority w:val="99"/>
    <w:pPr>
      <w:pBdr/>
      <w:spacing/>
      <w:ind/>
    </w:pPr>
  </w:style>
  <w:style w:type="character" w:styleId="182">
    <w:name w:val="Footnote Text Char"/>
    <w:basedOn w:val="710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710"/>
    <w:link w:val="866"/>
    <w:uiPriority w:val="99"/>
    <w:semiHidden/>
    <w:pPr>
      <w:pBdr/>
      <w:spacing/>
      <w:ind/>
    </w:pPr>
    <w:rPr>
      <w:sz w:val="20"/>
      <w:szCs w:val="20"/>
    </w:rPr>
  </w:style>
  <w:style w:type="paragraph" w:styleId="700" w:default="1">
    <w:name w:val="Normal"/>
    <w:qFormat/>
    <w:pPr>
      <w:pBdr/>
      <w:spacing/>
      <w:ind/>
    </w:pPr>
  </w:style>
  <w:style w:type="paragraph" w:styleId="701">
    <w:name w:val="Heading 1"/>
    <w:basedOn w:val="700"/>
    <w:next w:val="700"/>
    <w:link w:val="88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702">
    <w:name w:val="Heading 2"/>
    <w:basedOn w:val="700"/>
    <w:next w:val="700"/>
    <w:link w:val="884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03">
    <w:name w:val="Heading 3"/>
    <w:basedOn w:val="700"/>
    <w:next w:val="700"/>
    <w:link w:val="885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04">
    <w:name w:val="Heading 4"/>
    <w:basedOn w:val="700"/>
    <w:next w:val="700"/>
    <w:link w:val="886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05">
    <w:name w:val="Heading 5"/>
    <w:basedOn w:val="700"/>
    <w:next w:val="700"/>
    <w:link w:val="887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706">
    <w:name w:val="Heading 6"/>
    <w:basedOn w:val="700"/>
    <w:next w:val="700"/>
    <w:link w:val="888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07">
    <w:name w:val="Heading 7"/>
    <w:basedOn w:val="700"/>
    <w:next w:val="700"/>
    <w:link w:val="889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08">
    <w:name w:val="Heading 8"/>
    <w:basedOn w:val="700"/>
    <w:next w:val="700"/>
    <w:link w:val="890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09">
    <w:name w:val="Heading 9"/>
    <w:basedOn w:val="700"/>
    <w:next w:val="700"/>
    <w:link w:val="891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10" w:default="1">
    <w:name w:val="Default Paragraph Font"/>
    <w:uiPriority w:val="1"/>
    <w:semiHidden/>
    <w:unhideWhenUsed/>
    <w:pPr>
      <w:pBdr/>
      <w:spacing/>
      <w:ind/>
    </w:pPr>
  </w:style>
  <w:style w:type="table" w:styleId="7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2" w:default="1">
    <w:name w:val="No List"/>
    <w:uiPriority w:val="99"/>
    <w:semiHidden/>
    <w:unhideWhenUsed/>
    <w:pPr>
      <w:pBdr/>
      <w:spacing/>
      <w:ind/>
    </w:pPr>
  </w:style>
  <w:style w:type="table" w:styleId="713">
    <w:name w:val="Table Grid"/>
    <w:basedOn w:val="71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Table Grid Light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1"/>
    <w:basedOn w:val="71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2"/>
    <w:basedOn w:val="71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1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729b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2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4 - Accent 3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c24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4 - Accent 4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4 - Accent 5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4 - Accent 6"/>
    <w:basedOn w:val="71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5 Dark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63bde6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63bde6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96c24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196c24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a76c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a76c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4da7b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4da7b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1 Light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1 Light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1 Light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1 Light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2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2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2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2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3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3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3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3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4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4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4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4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5 Dark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5 Dark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5 Dark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5 Dark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6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6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6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6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56082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156082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7 Colorful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8d45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8d45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7 Colorful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7 Colorful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76cc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76cc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7 Colorful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ed873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ed873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1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2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&amp; Lined - Accent 3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&amp; Lined - Accent 4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&amp; Lined - Accent 5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&amp; Lined - Accent 6"/>
    <w:basedOn w:val="711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1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2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Bordered - Accent 3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- Accent 4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- Accent 5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- Accent 6"/>
    <w:basedOn w:val="71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9" w:customStyle="1">
    <w:name w:val="Heading 1 Char"/>
    <w:basedOn w:val="7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 w:customStyle="1">
    <w:name w:val="Heading 2 Char"/>
    <w:basedOn w:val="7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 w:customStyle="1">
    <w:name w:val="Heading 3 Char"/>
    <w:basedOn w:val="7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 w:customStyle="1">
    <w:name w:val="Heading 4 Char"/>
    <w:basedOn w:val="71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 w:customStyle="1">
    <w:name w:val="Heading 5 Char"/>
    <w:basedOn w:val="7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 w:customStyle="1">
    <w:name w:val="Heading 6 Char"/>
    <w:basedOn w:val="7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 w:customStyle="1">
    <w:name w:val="Heading 7 Char"/>
    <w:basedOn w:val="71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 w:customStyle="1">
    <w:name w:val="Heading 8 Char"/>
    <w:basedOn w:val="7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 w:customStyle="1">
    <w:name w:val="Heading 9 Char"/>
    <w:basedOn w:val="71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 w:customStyle="1">
    <w:name w:val="Title Char"/>
    <w:basedOn w:val="71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9" w:customStyle="1">
    <w:name w:val="Subtitle Char"/>
    <w:basedOn w:val="71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0" w:customStyle="1">
    <w:name w:val="Quote Char"/>
    <w:basedOn w:val="7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1" w:customStyle="1">
    <w:name w:val="Intense Quote Char"/>
    <w:basedOn w:val="710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No Spacing"/>
    <w:basedOn w:val="700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7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710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710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7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71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700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 w:customStyle="1">
    <w:name w:val="Cabeçalho Char"/>
    <w:basedOn w:val="710"/>
    <w:link w:val="858"/>
    <w:uiPriority w:val="99"/>
    <w:pPr>
      <w:pBdr/>
      <w:spacing/>
      <w:ind/>
    </w:pPr>
  </w:style>
  <w:style w:type="paragraph" w:styleId="860">
    <w:name w:val="Footer"/>
    <w:basedOn w:val="700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 w:customStyle="1">
    <w:name w:val="Rodapé Char"/>
    <w:basedOn w:val="710"/>
    <w:link w:val="860"/>
    <w:uiPriority w:val="99"/>
    <w:pPr>
      <w:pBdr/>
      <w:spacing/>
      <w:ind/>
    </w:pPr>
  </w:style>
  <w:style w:type="paragraph" w:styleId="862">
    <w:name w:val="Caption"/>
    <w:basedOn w:val="700"/>
    <w:next w:val="70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3">
    <w:name w:val="footnote text"/>
    <w:basedOn w:val="700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 w:customStyle="1">
    <w:name w:val="Texto de nota de rodapé Char"/>
    <w:basedOn w:val="710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700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 w:customStyle="1">
    <w:name w:val="Texto de nota de fim Char"/>
    <w:basedOn w:val="710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710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Hyperlink"/>
    <w:basedOn w:val="710"/>
    <w:uiPriority w:val="99"/>
    <w:unhideWhenUsed/>
    <w:pPr>
      <w:pBdr/>
      <w:spacing/>
      <w:ind/>
    </w:pPr>
    <w:rPr>
      <w:color w:val="467886" w:themeColor="hyperlink"/>
      <w:u w:val="single"/>
    </w:rPr>
  </w:style>
  <w:style w:type="character" w:styleId="870">
    <w:name w:val="FollowedHyperlink"/>
    <w:basedOn w:val="710"/>
    <w:uiPriority w:val="99"/>
    <w:semiHidden/>
    <w:unhideWhenUsed/>
    <w:pPr>
      <w:pBdr/>
      <w:spacing/>
      <w:ind/>
    </w:pPr>
    <w:rPr>
      <w:color w:val="96607d" w:themeColor="followedHyperlink"/>
      <w:u w:val="single"/>
    </w:rPr>
  </w:style>
  <w:style w:type="paragraph" w:styleId="871">
    <w:name w:val="toc 1"/>
    <w:basedOn w:val="700"/>
    <w:next w:val="700"/>
    <w:uiPriority w:val="39"/>
    <w:unhideWhenUsed/>
    <w:pPr>
      <w:pBdr/>
      <w:spacing w:after="100"/>
      <w:ind/>
    </w:pPr>
  </w:style>
  <w:style w:type="paragraph" w:styleId="872">
    <w:name w:val="toc 2"/>
    <w:basedOn w:val="700"/>
    <w:next w:val="700"/>
    <w:uiPriority w:val="39"/>
    <w:unhideWhenUsed/>
    <w:pPr>
      <w:pBdr/>
      <w:spacing w:after="100"/>
      <w:ind w:left="220"/>
    </w:pPr>
  </w:style>
  <w:style w:type="paragraph" w:styleId="873">
    <w:name w:val="toc 3"/>
    <w:basedOn w:val="700"/>
    <w:next w:val="700"/>
    <w:uiPriority w:val="39"/>
    <w:unhideWhenUsed/>
    <w:pPr>
      <w:pBdr/>
      <w:spacing w:after="100"/>
      <w:ind w:left="440"/>
    </w:pPr>
  </w:style>
  <w:style w:type="paragraph" w:styleId="874">
    <w:name w:val="toc 4"/>
    <w:basedOn w:val="700"/>
    <w:next w:val="700"/>
    <w:uiPriority w:val="39"/>
    <w:unhideWhenUsed/>
    <w:pPr>
      <w:pBdr/>
      <w:spacing w:after="100"/>
      <w:ind w:left="660"/>
    </w:pPr>
  </w:style>
  <w:style w:type="paragraph" w:styleId="875">
    <w:name w:val="toc 5"/>
    <w:basedOn w:val="700"/>
    <w:next w:val="700"/>
    <w:uiPriority w:val="39"/>
    <w:unhideWhenUsed/>
    <w:pPr>
      <w:pBdr/>
      <w:spacing w:after="100"/>
      <w:ind w:left="880"/>
    </w:pPr>
  </w:style>
  <w:style w:type="paragraph" w:styleId="876">
    <w:name w:val="toc 6"/>
    <w:basedOn w:val="700"/>
    <w:next w:val="700"/>
    <w:uiPriority w:val="39"/>
    <w:unhideWhenUsed/>
    <w:pPr>
      <w:pBdr/>
      <w:spacing w:after="100"/>
      <w:ind w:left="1100"/>
    </w:pPr>
  </w:style>
  <w:style w:type="paragraph" w:styleId="877">
    <w:name w:val="toc 7"/>
    <w:basedOn w:val="700"/>
    <w:next w:val="700"/>
    <w:uiPriority w:val="39"/>
    <w:unhideWhenUsed/>
    <w:pPr>
      <w:pBdr/>
      <w:spacing w:after="100"/>
      <w:ind w:left="1320"/>
    </w:pPr>
  </w:style>
  <w:style w:type="paragraph" w:styleId="878">
    <w:name w:val="toc 8"/>
    <w:basedOn w:val="700"/>
    <w:next w:val="700"/>
    <w:uiPriority w:val="39"/>
    <w:unhideWhenUsed/>
    <w:pPr>
      <w:pBdr/>
      <w:spacing w:after="100"/>
      <w:ind w:left="1540"/>
    </w:pPr>
  </w:style>
  <w:style w:type="paragraph" w:styleId="879">
    <w:name w:val="toc 9"/>
    <w:basedOn w:val="700"/>
    <w:next w:val="700"/>
    <w:uiPriority w:val="39"/>
    <w:unhideWhenUsed/>
    <w:pPr>
      <w:pBdr/>
      <w:spacing w:after="100"/>
      <w:ind w:left="1760"/>
    </w:pPr>
  </w:style>
  <w:style w:type="character" w:styleId="880">
    <w:name w:val="Placeholder Text"/>
    <w:basedOn w:val="710"/>
    <w:uiPriority w:val="99"/>
    <w:semiHidden/>
    <w:pPr>
      <w:pBdr/>
      <w:spacing/>
      <w:ind/>
    </w:pPr>
    <w:rPr>
      <w:color w:val="666666"/>
    </w:r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700"/>
    <w:next w:val="700"/>
    <w:uiPriority w:val="99"/>
    <w:unhideWhenUsed/>
    <w:pPr>
      <w:pBdr/>
      <w:spacing w:after="0"/>
      <w:ind/>
    </w:pPr>
  </w:style>
  <w:style w:type="character" w:styleId="883" w:customStyle="1">
    <w:name w:val="Título 1 Char"/>
    <w:basedOn w:val="710"/>
    <w:link w:val="701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84" w:customStyle="1">
    <w:name w:val="Título 2 Char"/>
    <w:basedOn w:val="710"/>
    <w:link w:val="70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85" w:customStyle="1">
    <w:name w:val="Título 3 Char"/>
    <w:basedOn w:val="710"/>
    <w:link w:val="703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886" w:customStyle="1">
    <w:name w:val="Título 4 Char"/>
    <w:basedOn w:val="710"/>
    <w:link w:val="704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887" w:customStyle="1">
    <w:name w:val="Título 5 Char"/>
    <w:basedOn w:val="710"/>
    <w:link w:val="705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888" w:customStyle="1">
    <w:name w:val="Título 6 Char"/>
    <w:basedOn w:val="710"/>
    <w:link w:val="706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89" w:customStyle="1">
    <w:name w:val="Título 7 Char"/>
    <w:basedOn w:val="710"/>
    <w:link w:val="707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90" w:customStyle="1">
    <w:name w:val="Título 8 Char"/>
    <w:basedOn w:val="710"/>
    <w:link w:val="708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91" w:customStyle="1">
    <w:name w:val="Título 9 Char"/>
    <w:basedOn w:val="710"/>
    <w:link w:val="709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92">
    <w:name w:val="Title"/>
    <w:basedOn w:val="700"/>
    <w:next w:val="700"/>
    <w:link w:val="893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93" w:customStyle="1">
    <w:name w:val="Título Char"/>
    <w:basedOn w:val="710"/>
    <w:link w:val="892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94">
    <w:name w:val="Subtitle"/>
    <w:basedOn w:val="700"/>
    <w:next w:val="700"/>
    <w:link w:val="895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95" w:customStyle="1">
    <w:name w:val="Subtítulo Char"/>
    <w:basedOn w:val="710"/>
    <w:link w:val="894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96">
    <w:name w:val="Quote"/>
    <w:basedOn w:val="700"/>
    <w:next w:val="700"/>
    <w:link w:val="89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7" w:customStyle="1">
    <w:name w:val="Citação Char"/>
    <w:basedOn w:val="710"/>
    <w:link w:val="89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8">
    <w:name w:val="List Paragraph"/>
    <w:basedOn w:val="700"/>
    <w:uiPriority w:val="34"/>
    <w:qFormat/>
    <w:pPr>
      <w:pBdr/>
      <w:spacing/>
      <w:ind w:left="720"/>
      <w:contextualSpacing w:val="true"/>
    </w:pPr>
  </w:style>
  <w:style w:type="character" w:styleId="899">
    <w:name w:val="Intense Emphasis"/>
    <w:basedOn w:val="7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0">
    <w:name w:val="Intense Quote"/>
    <w:basedOn w:val="700"/>
    <w:next w:val="700"/>
    <w:link w:val="90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1" w:customStyle="1">
    <w:name w:val="Citação Intensa Char"/>
    <w:basedOn w:val="710"/>
    <w:link w:val="90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2">
    <w:name w:val="Intense Reference"/>
    <w:basedOn w:val="7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3" w:customStyle="1">
    <w:name w:val="Corpo A"/>
    <w:pPr>
      <w:pBdr/>
      <w:spacing w:after="0" w:line="240" w:lineRule="auto"/>
      <w:ind/>
    </w:pPr>
    <w:rPr>
      <w:rFonts w:ascii="Calibri" w:hAnsi="Calibri" w:eastAsia="Calibri" w:cs="Calibri"/>
      <w:color w:val="000000"/>
      <w:sz w:val="22"/>
      <w:szCs w:val="22"/>
      <w:lang w:eastAsia="pt-BR"/>
      <w14:ligatures w14:val="none"/>
    </w:rPr>
  </w:style>
  <w:style w:type="character" w:styleId="904" w:customStyle="1">
    <w:name w:val="apple-converted-space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ONLYOFFICE/9.0.3.817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França</dc:creator>
  <cp:keywords/>
  <dc:description/>
  <cp:revision>13</cp:revision>
  <dcterms:created xsi:type="dcterms:W3CDTF">2025-10-24T18:18:00Z</dcterms:created>
  <dcterms:modified xsi:type="dcterms:W3CDTF">2025-10-24T18:27:21Z</dcterms:modified>
</cp:coreProperties>
</file>