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A"/>
        <w:spacing w:lineRule="auto" w:line="360"/>
        <w:jc w:val="center"/>
        <w:rPr>
          <w:rStyle w:val="Appleconvertedspace"/>
          <w:rFonts w:ascii="Times New Roman" w:hAnsi="Times New Roman" w:eastAsia="Arial" w:cs="Times New Roman"/>
          <w:b/>
          <w:b/>
          <w:bCs/>
          <w:sz w:val="24"/>
          <w:szCs w:val="24"/>
        </w:rPr>
      </w:pPr>
      <w:r>
        <w:rPr>
          <w:rStyle w:val="Appleconvertedspace"/>
          <w:rFonts w:eastAsia="Arial" w:cs="Times New Roman" w:ascii="Times New Roman" w:hAnsi="Times New Roman"/>
          <w:b/>
          <w:bCs/>
          <w:sz w:val="24"/>
          <w:szCs w:val="24"/>
        </w:rPr>
        <w:t>UNIÃO ESTÁVEL X NAMORO QUALIFICADO: UMA ANÁLISE DOS EFEITOS PATRIMONIAIS</w:t>
      </w:r>
    </w:p>
    <w:p>
      <w:pPr>
        <w:pStyle w:val="CorpoA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A"/>
        <w:spacing w:lineRule="auto" w:line="360"/>
        <w:jc w:val="center"/>
        <w:rPr/>
      </w:pPr>
      <w:r>
        <w:rPr>
          <w:rStyle w:val="Appleconvertedspace"/>
          <w:rFonts w:eastAsia="Arial" w:cs="Times New Roman" w:ascii="Times New Roman" w:hAnsi="Times New Roman"/>
          <w:i/>
          <w:iCs/>
          <w:sz w:val="24"/>
          <w:szCs w:val="24"/>
        </w:rPr>
        <w:t>Nome do Aluno: FELIPE PAPANDRÉA DE CARVALHO BECK</w:t>
        <w:br/>
        <w:br/>
        <w:t>Orientador: Prof. Me. Leandro Abdalla Ferrer</w:t>
      </w:r>
    </w:p>
    <w:p>
      <w:pPr>
        <w:pStyle w:val="CorpoA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A"/>
        <w:spacing w:lineRule="auto" w:line="360"/>
        <w:ind w:firstLine="550"/>
        <w:jc w:val="both"/>
        <w:rPr>
          <w:rStyle w:val="Appleconvertedspace"/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lang w:val="pt-PT"/>
        </w:rPr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bCs/>
        </w:rPr>
        <w:t>Introdução</w:t>
      </w:r>
      <w:r>
        <w:rPr>
          <w:rFonts w:cs="Times New Roman" w:ascii="Times New Roman" w:hAnsi="Times New Roman"/>
        </w:rPr>
        <w:t xml:space="preserve">: A apresentação dos resultados de um trabalho é ponto crucial da pesquisa científica, e o envio de resumo para eventos é frequentemente sua primeira forma de comunicação pública. A publicação de um resumo de um trabalho apresentado em congressos e/ou jornadas científicas é uma oportunidade de apresentar de forma breve a abordagem do assunto, despertando o interesse para o trabalho completo. A crescente complexidade das relações afetivas contemporâneas impõe ao Direito o desafio de diferenciar o namoro qualificado da união estável, gerando controvérsias sobre os efeitos patrimoniais decorrentes desses vínculos. A relevância deste estudo reside na crescente judicialização das relações e na necessidade de delimitar claramente os institutos, a fim de garantir segurança jurídica às partes. </w:t>
      </w:r>
      <w:r>
        <w:rPr>
          <w:rFonts w:cs="Times New Roman" w:ascii="Times New Roman" w:hAnsi="Times New Roman"/>
          <w:b/>
          <w:bCs/>
        </w:rPr>
        <w:t>Objetivos</w:t>
      </w:r>
      <w:r>
        <w:rPr>
          <w:rFonts w:cs="Times New Roman" w:ascii="Times New Roman" w:hAnsi="Times New Roman"/>
        </w:rPr>
        <w:t xml:space="preserve">: O objetivo geral foi analisar os efeitos patrimoniais que surgem da distinção entre união estável e namoro qualificado, observando o papel e os limites do contrato de namoro no ordenamento jurídico brasileiro. Como objetivos específicos, buscou-se contextualizar a evolução do conceito de família, examinar os requisitos da união estável, apresentar os debates sobre o contrato de namoro e estabelecer as principais diferenças entre os institutos. Metodologia: A pesquisa desenvolvida é de natureza qualitativa, com abordagem teórica baseada em revisão bibliográfica. A metodologia adotada foi concisa, mas suficientemente clara, utilizando artigos, livros e publicações científicas para que o leitor possa compreender os procedimentos utilizados. </w:t>
      </w:r>
      <w:r>
        <w:rPr>
          <w:rFonts w:cs="Times New Roman" w:ascii="Times New Roman" w:hAnsi="Times New Roman"/>
          <w:b/>
          <w:bCs/>
        </w:rPr>
        <w:t>Resultados</w:t>
      </w:r>
      <w:r>
        <w:rPr>
          <w:rFonts w:cs="Times New Roman" w:ascii="Times New Roman" w:hAnsi="Times New Roman"/>
        </w:rPr>
        <w:t xml:space="preserve">: Os resultados demonstram que o critério fundamental para a distinção é a presença do elemento subjetivo — o animus familiae ou objetivo de constituir família — na união estável, o que a difere do namoro qualificado. A discussão na literatura, representada por autores como Tartuce (2019) e Dias (2016), confirma que, embora o contrato de namoro seja uma manifestação de vontade válida, ele não possui eficácia absoluta para afastar os efeitos da união estável quando os fatos demonstram uma convivência familiar. A jurisprudência tem consolidado o princípio da primazia da realidade, no qual a análise do caso concreto prevalece sobre a formalidade do contrato, reconhecendo a união estável e seus consequentes efeitos patrimoniais — como a comunhão parcial de bens e direitos sucessórios — se a convivência for pública, contínua e com intenção familiar manifesta. </w:t>
      </w:r>
      <w:r>
        <w:rPr>
          <w:rFonts w:cs="Times New Roman" w:ascii="Times New Roman" w:hAnsi="Times New Roman"/>
          <w:b/>
          <w:bCs/>
        </w:rPr>
        <w:t>Conclusões</w:t>
      </w:r>
      <w:r>
        <w:rPr>
          <w:rFonts w:cs="Times New Roman" w:ascii="Times New Roman" w:hAnsi="Times New Roman"/>
        </w:rPr>
        <w:t>: Conclui-se que a eficácia do contrato de namoro é relativa e sua descaracterização é uma medida de justiça material para proteger o vínculo real em detrimento de formalismos que possam negar direitos legítimos. A perspectiva é que o Judiciário continue a realizar uma análise sensível de cada caso para equilibrar a autonomia privada e a proteção constitucional à família, reforçando que o Direito deve estar a serviço da vida, reconhecendo as diversas formas de afeto.</w:t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Palavras-chave: União Estável; Namoro Qualificado; Contrato de Namoro; Efeitos Patrimoniais; Direito de Família.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b66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b66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b66a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b66a1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9b66a1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9b66a1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9b66a1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9b66a1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9b66a1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9b66a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b66a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b66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66a1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b6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character" w:styleId="Appleconvertedspace" w:customStyle="1">
    <w:name w:val="apple-converted-space"/>
    <w:qFormat/>
    <w:rsid w:val="009b66a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9b66a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b66a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6a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orpoA" w:customStyle="1">
    <w:name w:val="Corpo A"/>
    <w:qFormat/>
    <w:rsid w:val="009b66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eastAsia="pt-BR" w:val="pt-B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LibreOffice/7.3.5.2$Windows_X86_64 LibreOffice_project/184fe81b8c8c30d8b5082578aee2fed2ea847c01</Application>
  <AppVersion>15.0000</AppVersion>
  <Pages>2</Pages>
  <Words>466</Words>
  <Characters>2735</Characters>
  <CharactersWithSpaces>3202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Rafaela França</dc:creator>
  <dc:description/>
  <dc:language>pt-BR</dc:language>
  <cp:lastModifiedBy/>
  <dcterms:modified xsi:type="dcterms:W3CDTF">2025-10-16T13:49:37Z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